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E76" w:rsidRPr="00D02E76" w:rsidRDefault="00D02E76" w:rsidP="00D02E76">
      <w:pPr>
        <w:shd w:val="clear" w:color="auto" w:fill="FFFFFF"/>
        <w:spacing w:before="60"/>
        <w:rPr>
          <w:rFonts w:eastAsia="Times New Roman"/>
          <w:spacing w:val="-5"/>
          <w:sz w:val="28"/>
          <w:szCs w:val="28"/>
          <w:lang w:val="en-US"/>
        </w:rPr>
      </w:pPr>
    </w:p>
    <w:p w:rsidR="00D02E76" w:rsidRPr="00652981" w:rsidRDefault="003254BD" w:rsidP="00D02E76">
      <w:pPr>
        <w:pStyle w:val="NoSpacing1"/>
        <w:spacing w:before="60"/>
        <w:ind w:left="5520"/>
        <w:rPr>
          <w:b/>
          <w:szCs w:val="24"/>
          <w:lang w:val="bg-BG"/>
        </w:rPr>
      </w:pPr>
      <w:r>
        <w:rPr>
          <w:b/>
          <w:szCs w:val="24"/>
          <w:lang w:val="bg-BG"/>
        </w:rPr>
        <w:t>Утвърдил</w:t>
      </w:r>
      <w:r w:rsidR="00D02E76" w:rsidRPr="00652981">
        <w:rPr>
          <w:b/>
          <w:szCs w:val="24"/>
          <w:lang w:val="bg-BG"/>
        </w:rPr>
        <w:t>:</w:t>
      </w:r>
    </w:p>
    <w:p w:rsidR="00D02E76" w:rsidRPr="00652981" w:rsidRDefault="00D02E76" w:rsidP="00D02E76">
      <w:pPr>
        <w:pStyle w:val="NoSpacing1"/>
        <w:spacing w:before="60"/>
        <w:ind w:left="5520"/>
        <w:rPr>
          <w:b/>
          <w:szCs w:val="24"/>
          <w:lang w:val="bg-BG"/>
        </w:rPr>
      </w:pPr>
    </w:p>
    <w:p w:rsidR="00D02E76" w:rsidRPr="00652981" w:rsidRDefault="00113EA7" w:rsidP="00D02E76">
      <w:pPr>
        <w:pStyle w:val="NoSpacing1"/>
        <w:spacing w:before="60"/>
        <w:ind w:left="5520"/>
        <w:rPr>
          <w:b/>
          <w:i/>
          <w:szCs w:val="24"/>
          <w:lang w:val="bg-BG"/>
        </w:rPr>
      </w:pPr>
      <w:r>
        <w:rPr>
          <w:b/>
          <w:i/>
          <w:szCs w:val="24"/>
          <w:lang w:val="bg-BG"/>
        </w:rPr>
        <w:t xml:space="preserve">            Председател</w:t>
      </w:r>
      <w:r w:rsidR="00D02E76" w:rsidRPr="00652981">
        <w:rPr>
          <w:b/>
          <w:i/>
          <w:szCs w:val="24"/>
          <w:lang w:val="bg-BG"/>
        </w:rPr>
        <w:t>:.....................................</w:t>
      </w:r>
    </w:p>
    <w:p w:rsidR="00D02E76" w:rsidRPr="00652981" w:rsidRDefault="00E615A7" w:rsidP="00D02E76">
      <w:pPr>
        <w:pStyle w:val="NoSpacing1"/>
        <w:spacing w:before="60"/>
        <w:ind w:left="6226" w:firstLine="128"/>
        <w:rPr>
          <w:b/>
          <w:i/>
          <w:szCs w:val="24"/>
          <w:lang w:val="bg-BG"/>
        </w:rPr>
      </w:pPr>
      <w:r>
        <w:rPr>
          <w:b/>
          <w:i/>
          <w:szCs w:val="24"/>
          <w:lang w:val="bg-BG"/>
        </w:rPr>
        <w:t xml:space="preserve">            /Пламен Чингаров</w:t>
      </w:r>
      <w:r w:rsidR="00D02E76" w:rsidRPr="00652981">
        <w:rPr>
          <w:b/>
          <w:i/>
          <w:szCs w:val="24"/>
          <w:lang w:val="bg-BG"/>
        </w:rPr>
        <w:t>/</w:t>
      </w:r>
    </w:p>
    <w:p w:rsidR="00D02E76" w:rsidRPr="00652981" w:rsidRDefault="00D02E76" w:rsidP="00D02E76">
      <w:pPr>
        <w:shd w:val="clear" w:color="auto" w:fill="FFFFFF"/>
        <w:spacing w:before="60"/>
        <w:jc w:val="center"/>
        <w:rPr>
          <w:rFonts w:eastAsia="Times New Roman"/>
          <w:spacing w:val="-8"/>
          <w:w w:val="139"/>
          <w:sz w:val="48"/>
          <w:szCs w:val="48"/>
        </w:rPr>
      </w:pPr>
    </w:p>
    <w:p w:rsidR="00D02E76" w:rsidRPr="00652981" w:rsidRDefault="00D02E76" w:rsidP="00D02E76">
      <w:pPr>
        <w:shd w:val="clear" w:color="auto" w:fill="FFFFFF"/>
        <w:spacing w:before="60"/>
        <w:jc w:val="center"/>
        <w:rPr>
          <w:rFonts w:eastAsia="Times New Roman"/>
          <w:spacing w:val="-8"/>
          <w:w w:val="139"/>
          <w:sz w:val="48"/>
          <w:szCs w:val="48"/>
        </w:rPr>
      </w:pPr>
    </w:p>
    <w:p w:rsidR="00D02E76" w:rsidRPr="00652981" w:rsidRDefault="00D02E76" w:rsidP="00D02E76">
      <w:pPr>
        <w:shd w:val="clear" w:color="auto" w:fill="FFFFFF"/>
        <w:spacing w:before="60"/>
        <w:jc w:val="center"/>
        <w:rPr>
          <w:rFonts w:eastAsia="Times New Roman"/>
          <w:spacing w:val="-8"/>
          <w:w w:val="139"/>
          <w:sz w:val="48"/>
          <w:szCs w:val="48"/>
        </w:rPr>
      </w:pPr>
    </w:p>
    <w:p w:rsidR="00D02E76" w:rsidRPr="00D905CB" w:rsidRDefault="00D02E76" w:rsidP="00D02E76">
      <w:pPr>
        <w:shd w:val="clear" w:color="auto" w:fill="FFFFFF"/>
        <w:spacing w:before="60"/>
        <w:jc w:val="center"/>
        <w:rPr>
          <w:b/>
          <w:sz w:val="32"/>
          <w:szCs w:val="32"/>
        </w:rPr>
      </w:pPr>
      <w:r w:rsidRPr="00D905CB">
        <w:rPr>
          <w:rFonts w:eastAsia="Times New Roman"/>
          <w:b/>
          <w:spacing w:val="-8"/>
          <w:w w:val="139"/>
          <w:sz w:val="32"/>
          <w:szCs w:val="32"/>
        </w:rPr>
        <w:t>ДОКУМЕНТАЦИЯ ЗА УЧАСТИЕ</w:t>
      </w:r>
    </w:p>
    <w:p w:rsidR="00D02E76" w:rsidRPr="00D905CB" w:rsidRDefault="00D02E76" w:rsidP="00D02E76">
      <w:pPr>
        <w:shd w:val="clear" w:color="auto" w:fill="FFFFFF"/>
        <w:spacing w:before="60"/>
        <w:jc w:val="center"/>
        <w:rPr>
          <w:rFonts w:eastAsia="Times New Roman"/>
          <w:b/>
          <w:spacing w:val="-2"/>
          <w:w w:val="139"/>
          <w:sz w:val="32"/>
          <w:szCs w:val="32"/>
        </w:rPr>
      </w:pPr>
      <w:r w:rsidRPr="00D905CB">
        <w:rPr>
          <w:rFonts w:eastAsia="Times New Roman"/>
          <w:b/>
          <w:spacing w:val="-2"/>
          <w:w w:val="139"/>
          <w:sz w:val="32"/>
          <w:szCs w:val="32"/>
        </w:rPr>
        <w:t>В  ОТКРИТА ПРОЦЕДУРА</w:t>
      </w:r>
      <w:r w:rsidR="00F6683A">
        <w:rPr>
          <w:rFonts w:eastAsia="Times New Roman"/>
          <w:b/>
          <w:spacing w:val="-2"/>
          <w:w w:val="139"/>
          <w:sz w:val="32"/>
          <w:szCs w:val="32"/>
        </w:rPr>
        <w:t xml:space="preserve"> ЗА ВЪЗЛАГАНЕ НА ОБЩЕСТВЕНА ПОРЪЧКА С ПРЕДМЕТ:</w:t>
      </w:r>
    </w:p>
    <w:p w:rsidR="00D02E76" w:rsidRPr="00652981" w:rsidRDefault="00D02E76" w:rsidP="00D02E76">
      <w:pPr>
        <w:shd w:val="clear" w:color="auto" w:fill="FFFFFF"/>
        <w:spacing w:before="60"/>
        <w:jc w:val="center"/>
        <w:rPr>
          <w:sz w:val="32"/>
          <w:szCs w:val="32"/>
        </w:rPr>
      </w:pPr>
    </w:p>
    <w:p w:rsidR="00D02E76" w:rsidRPr="00652981" w:rsidRDefault="00D02E76" w:rsidP="00D02E76">
      <w:pPr>
        <w:shd w:val="clear" w:color="auto" w:fill="FFFFFF"/>
        <w:spacing w:before="60"/>
        <w:jc w:val="center"/>
        <w:rPr>
          <w:b/>
          <w:sz w:val="32"/>
          <w:szCs w:val="32"/>
        </w:rPr>
      </w:pPr>
    </w:p>
    <w:p w:rsidR="00D02E76" w:rsidRPr="00652981" w:rsidRDefault="00D02E76" w:rsidP="00D02E76">
      <w:pPr>
        <w:shd w:val="clear" w:color="auto" w:fill="FFFFFF"/>
        <w:spacing w:before="60"/>
        <w:jc w:val="center"/>
        <w:rPr>
          <w:rFonts w:eastAsia="Times New Roman"/>
          <w:sz w:val="32"/>
          <w:szCs w:val="32"/>
        </w:rPr>
      </w:pPr>
    </w:p>
    <w:p w:rsidR="00D02E76" w:rsidRPr="00652981" w:rsidRDefault="00D02E76" w:rsidP="00D02E76">
      <w:pPr>
        <w:shd w:val="clear" w:color="auto" w:fill="FFFFFF"/>
        <w:spacing w:before="60"/>
        <w:jc w:val="center"/>
        <w:rPr>
          <w:rFonts w:eastAsia="Times New Roman"/>
          <w:sz w:val="32"/>
          <w:szCs w:val="32"/>
        </w:rPr>
      </w:pPr>
    </w:p>
    <w:p w:rsidR="00D02E76" w:rsidRPr="0067412E" w:rsidRDefault="00D02E76" w:rsidP="003254BD">
      <w:pPr>
        <w:pStyle w:val="Header"/>
        <w:pBdr>
          <w:bottom w:val="single" w:sz="4" w:space="0" w:color="auto"/>
        </w:pBdr>
        <w:tabs>
          <w:tab w:val="clear" w:pos="9072"/>
          <w:tab w:val="left" w:pos="5040"/>
          <w:tab w:val="left" w:pos="5760"/>
        </w:tabs>
        <w:spacing w:before="60"/>
        <w:jc w:val="center"/>
        <w:rPr>
          <w:b/>
          <w:sz w:val="32"/>
          <w:szCs w:val="32"/>
        </w:rPr>
      </w:pPr>
      <w:r w:rsidRPr="00652981">
        <w:rPr>
          <w:b/>
          <w:sz w:val="32"/>
          <w:szCs w:val="32"/>
        </w:rPr>
        <w:t>„</w:t>
      </w:r>
      <w:r w:rsidR="00E615A7" w:rsidRPr="00E615A7">
        <w:rPr>
          <w:b/>
          <w:caps/>
          <w:sz w:val="32"/>
          <w:szCs w:val="32"/>
        </w:rPr>
        <w:t>Строително монтажни работи за реализиране на инвестицията по проект № 21/321/01471 „Реконструкция и подобряване на енергийната ефективност на сградата на Образцово Народно Читалище „Просвета – 1908“,гр. Златоград“</w:t>
      </w:r>
    </w:p>
    <w:p w:rsidR="00D02E76" w:rsidRPr="00652981" w:rsidRDefault="00D02E76" w:rsidP="003254BD">
      <w:pPr>
        <w:pStyle w:val="Header"/>
        <w:pBdr>
          <w:bottom w:val="single" w:sz="4" w:space="0" w:color="auto"/>
        </w:pBdr>
        <w:tabs>
          <w:tab w:val="clear" w:pos="9072"/>
          <w:tab w:val="left" w:pos="5040"/>
          <w:tab w:val="left" w:pos="5760"/>
        </w:tabs>
        <w:spacing w:before="60"/>
      </w:pPr>
    </w:p>
    <w:p w:rsidR="00D02E76" w:rsidRPr="00652981" w:rsidRDefault="00D02E76" w:rsidP="003254BD">
      <w:pPr>
        <w:pStyle w:val="Header"/>
        <w:pBdr>
          <w:bottom w:val="single" w:sz="4" w:space="0" w:color="auto"/>
        </w:pBdr>
        <w:tabs>
          <w:tab w:val="clear" w:pos="9072"/>
          <w:tab w:val="left" w:pos="5040"/>
          <w:tab w:val="left" w:pos="5760"/>
        </w:tabs>
        <w:spacing w:before="60"/>
      </w:pPr>
    </w:p>
    <w:p w:rsidR="00D02E76" w:rsidRPr="00652981" w:rsidRDefault="00D02E76" w:rsidP="003254BD">
      <w:pPr>
        <w:pStyle w:val="Header"/>
        <w:pBdr>
          <w:bottom w:val="single" w:sz="4" w:space="0" w:color="auto"/>
        </w:pBdr>
        <w:tabs>
          <w:tab w:val="clear" w:pos="9072"/>
          <w:tab w:val="left" w:pos="5040"/>
          <w:tab w:val="left" w:pos="5760"/>
        </w:tabs>
        <w:spacing w:before="60"/>
      </w:pPr>
    </w:p>
    <w:p w:rsidR="00D02E76" w:rsidRDefault="00D02E76" w:rsidP="003254BD">
      <w:pPr>
        <w:pStyle w:val="Header"/>
        <w:pBdr>
          <w:bottom w:val="single" w:sz="4" w:space="0" w:color="auto"/>
        </w:pBdr>
        <w:tabs>
          <w:tab w:val="clear" w:pos="9072"/>
          <w:tab w:val="left" w:pos="5040"/>
          <w:tab w:val="left" w:pos="5760"/>
        </w:tabs>
        <w:spacing w:before="60"/>
      </w:pPr>
    </w:p>
    <w:p w:rsidR="003254BD" w:rsidRDefault="003254BD" w:rsidP="003254BD">
      <w:pPr>
        <w:pStyle w:val="Header"/>
        <w:pBdr>
          <w:bottom w:val="single" w:sz="4" w:space="0" w:color="auto"/>
        </w:pBdr>
        <w:tabs>
          <w:tab w:val="clear" w:pos="9072"/>
          <w:tab w:val="left" w:pos="5040"/>
          <w:tab w:val="left" w:pos="5760"/>
        </w:tabs>
        <w:spacing w:before="60"/>
      </w:pPr>
    </w:p>
    <w:p w:rsidR="003254BD" w:rsidRDefault="003254BD" w:rsidP="003254BD">
      <w:pPr>
        <w:pStyle w:val="Header"/>
        <w:pBdr>
          <w:bottom w:val="single" w:sz="4" w:space="0" w:color="auto"/>
        </w:pBdr>
        <w:tabs>
          <w:tab w:val="clear" w:pos="9072"/>
          <w:tab w:val="left" w:pos="5040"/>
          <w:tab w:val="left" w:pos="5760"/>
        </w:tabs>
        <w:spacing w:before="60"/>
      </w:pPr>
    </w:p>
    <w:p w:rsidR="003254BD" w:rsidRDefault="003254BD" w:rsidP="003254BD">
      <w:pPr>
        <w:pStyle w:val="Header"/>
        <w:pBdr>
          <w:bottom w:val="single" w:sz="4" w:space="0" w:color="auto"/>
        </w:pBdr>
        <w:tabs>
          <w:tab w:val="clear" w:pos="9072"/>
          <w:tab w:val="left" w:pos="5040"/>
          <w:tab w:val="left" w:pos="5760"/>
        </w:tabs>
        <w:spacing w:before="60"/>
      </w:pPr>
    </w:p>
    <w:p w:rsidR="00EA0C68" w:rsidRDefault="00EA0C68" w:rsidP="003254BD">
      <w:pPr>
        <w:pStyle w:val="Header"/>
        <w:pBdr>
          <w:bottom w:val="single" w:sz="4" w:space="0" w:color="auto"/>
        </w:pBdr>
        <w:tabs>
          <w:tab w:val="clear" w:pos="9072"/>
          <w:tab w:val="left" w:pos="5040"/>
          <w:tab w:val="left" w:pos="5760"/>
        </w:tabs>
        <w:spacing w:before="60"/>
        <w:rPr>
          <w:lang w:val="en-US"/>
        </w:rPr>
      </w:pPr>
    </w:p>
    <w:p w:rsidR="00EA0C68" w:rsidRDefault="00EA0C68" w:rsidP="003254BD">
      <w:pPr>
        <w:pStyle w:val="Header"/>
        <w:pBdr>
          <w:bottom w:val="single" w:sz="4" w:space="0" w:color="auto"/>
        </w:pBdr>
        <w:tabs>
          <w:tab w:val="clear" w:pos="9072"/>
          <w:tab w:val="left" w:pos="5040"/>
          <w:tab w:val="left" w:pos="5760"/>
        </w:tabs>
        <w:spacing w:before="60"/>
        <w:rPr>
          <w:lang w:val="en-US"/>
        </w:rPr>
      </w:pPr>
    </w:p>
    <w:p w:rsidR="00EA0C68" w:rsidRDefault="00EA0C68" w:rsidP="003254BD">
      <w:pPr>
        <w:pStyle w:val="Header"/>
        <w:pBdr>
          <w:bottom w:val="single" w:sz="4" w:space="0" w:color="auto"/>
        </w:pBdr>
        <w:tabs>
          <w:tab w:val="clear" w:pos="9072"/>
          <w:tab w:val="left" w:pos="5040"/>
          <w:tab w:val="left" w:pos="5760"/>
        </w:tabs>
        <w:spacing w:before="60"/>
        <w:rPr>
          <w:lang w:val="en-US"/>
        </w:rPr>
      </w:pPr>
    </w:p>
    <w:p w:rsidR="00EA0C68" w:rsidRPr="00EA0C68" w:rsidRDefault="00EA0C68" w:rsidP="003254BD">
      <w:pPr>
        <w:pStyle w:val="Header"/>
        <w:pBdr>
          <w:bottom w:val="single" w:sz="4" w:space="0" w:color="auto"/>
        </w:pBdr>
        <w:tabs>
          <w:tab w:val="clear" w:pos="9072"/>
          <w:tab w:val="left" w:pos="5040"/>
          <w:tab w:val="left" w:pos="5760"/>
        </w:tabs>
        <w:spacing w:before="60"/>
        <w:rPr>
          <w:lang w:val="en-US"/>
        </w:rPr>
      </w:pPr>
    </w:p>
    <w:p w:rsidR="00D02E76" w:rsidRPr="00652981" w:rsidRDefault="00D02E76" w:rsidP="003254BD">
      <w:pPr>
        <w:pStyle w:val="Header"/>
        <w:pBdr>
          <w:bottom w:val="single" w:sz="4" w:space="0" w:color="auto"/>
        </w:pBdr>
        <w:tabs>
          <w:tab w:val="clear" w:pos="9072"/>
          <w:tab w:val="left" w:pos="5040"/>
          <w:tab w:val="left" w:pos="5760"/>
        </w:tabs>
        <w:spacing w:before="60"/>
      </w:pPr>
    </w:p>
    <w:p w:rsidR="00D02E76" w:rsidRPr="00652981" w:rsidRDefault="00E615A7" w:rsidP="00D02E76">
      <w:pPr>
        <w:shd w:val="clear" w:color="auto" w:fill="FFFFFF"/>
        <w:spacing w:before="60"/>
        <w:jc w:val="center"/>
        <w:rPr>
          <w:rFonts w:eastAsia="Times New Roman"/>
          <w:spacing w:val="-4"/>
          <w:sz w:val="28"/>
          <w:szCs w:val="28"/>
        </w:rPr>
      </w:pPr>
      <w:r>
        <w:rPr>
          <w:rFonts w:eastAsia="Times New Roman"/>
          <w:spacing w:val="-4"/>
          <w:sz w:val="28"/>
          <w:szCs w:val="28"/>
        </w:rPr>
        <w:t>Златоград</w:t>
      </w:r>
      <w:r w:rsidR="00113EA7">
        <w:rPr>
          <w:rFonts w:eastAsia="Times New Roman"/>
          <w:spacing w:val="-4"/>
          <w:sz w:val="28"/>
          <w:szCs w:val="28"/>
        </w:rPr>
        <w:t xml:space="preserve"> </w:t>
      </w:r>
    </w:p>
    <w:p w:rsidR="00D02E76" w:rsidRPr="00652981" w:rsidRDefault="00601CA5" w:rsidP="00D02E76">
      <w:pPr>
        <w:shd w:val="clear" w:color="auto" w:fill="FFFFFF"/>
        <w:spacing w:before="60"/>
        <w:jc w:val="center"/>
        <w:rPr>
          <w:rFonts w:eastAsia="Times New Roman"/>
          <w:b/>
          <w:spacing w:val="-4"/>
          <w:sz w:val="28"/>
          <w:szCs w:val="28"/>
        </w:rPr>
      </w:pPr>
      <w:r>
        <w:rPr>
          <w:rFonts w:eastAsia="Times New Roman"/>
          <w:b/>
          <w:spacing w:val="-4"/>
          <w:sz w:val="28"/>
          <w:szCs w:val="28"/>
        </w:rPr>
        <w:t>2014</w:t>
      </w:r>
      <w:r w:rsidR="00D02E76" w:rsidRPr="00652981">
        <w:rPr>
          <w:rFonts w:eastAsia="Times New Roman"/>
          <w:b/>
          <w:spacing w:val="-4"/>
          <w:sz w:val="28"/>
          <w:szCs w:val="28"/>
        </w:rPr>
        <w:t xml:space="preserve"> г.</w:t>
      </w:r>
    </w:p>
    <w:p w:rsidR="00D02E76" w:rsidRPr="00652981" w:rsidRDefault="00D02E76" w:rsidP="00D02E76">
      <w:pPr>
        <w:shd w:val="clear" w:color="auto" w:fill="FFFFFF"/>
        <w:spacing w:before="60"/>
        <w:jc w:val="center"/>
        <w:rPr>
          <w:rFonts w:eastAsia="Times New Roman"/>
          <w:b/>
          <w:sz w:val="28"/>
          <w:szCs w:val="28"/>
        </w:rPr>
      </w:pPr>
      <w:r w:rsidRPr="00652981">
        <w:rPr>
          <w:rFonts w:eastAsia="Times New Roman"/>
          <w:spacing w:val="-4"/>
          <w:sz w:val="28"/>
          <w:szCs w:val="28"/>
        </w:rPr>
        <w:br w:type="page"/>
      </w:r>
      <w:r w:rsidRPr="00652981">
        <w:rPr>
          <w:rFonts w:eastAsia="Times New Roman"/>
          <w:b/>
          <w:sz w:val="28"/>
          <w:szCs w:val="28"/>
        </w:rPr>
        <w:lastRenderedPageBreak/>
        <w:t>СЪДЪРЖАНИЕ НА ДОКУМЕНТАЦИЯТА</w:t>
      </w:r>
    </w:p>
    <w:p w:rsidR="00D02E76" w:rsidRPr="00652981" w:rsidRDefault="00D02E76" w:rsidP="00D02E76">
      <w:pPr>
        <w:shd w:val="clear" w:color="auto" w:fill="FFFFFF"/>
        <w:spacing w:before="60"/>
        <w:jc w:val="center"/>
      </w:pPr>
    </w:p>
    <w:p w:rsidR="00E615A7" w:rsidRDefault="00D02E76" w:rsidP="00113EA7">
      <w:pPr>
        <w:shd w:val="clear" w:color="auto" w:fill="FFFFFF"/>
        <w:spacing w:before="60"/>
        <w:rPr>
          <w:b/>
          <w:i/>
          <w:sz w:val="24"/>
          <w:szCs w:val="24"/>
        </w:rPr>
      </w:pPr>
      <w:r w:rsidRPr="00652981">
        <w:rPr>
          <w:rFonts w:eastAsia="Times New Roman"/>
          <w:b/>
          <w:color w:val="000000"/>
          <w:sz w:val="24"/>
          <w:szCs w:val="24"/>
          <w:u w:val="single"/>
        </w:rPr>
        <w:t xml:space="preserve">Раздел </w:t>
      </w:r>
      <w:r w:rsidRPr="00652981">
        <w:rPr>
          <w:rFonts w:eastAsia="Times New Roman"/>
          <w:b/>
          <w:color w:val="000000"/>
          <w:sz w:val="24"/>
          <w:szCs w:val="24"/>
          <w:u w:val="single"/>
          <w:lang w:val="en-GB"/>
        </w:rPr>
        <w:t>I</w:t>
      </w:r>
      <w:r w:rsidRPr="00652981">
        <w:rPr>
          <w:rFonts w:eastAsia="Times New Roman"/>
          <w:b/>
          <w:color w:val="000000"/>
          <w:sz w:val="24"/>
          <w:szCs w:val="24"/>
          <w:u w:val="single"/>
          <w:lang w:val="ru-RU"/>
        </w:rPr>
        <w:t xml:space="preserve">: </w:t>
      </w:r>
      <w:r w:rsidRPr="00652981">
        <w:rPr>
          <w:rFonts w:eastAsia="Times New Roman"/>
          <w:b/>
          <w:color w:val="000000"/>
          <w:sz w:val="24"/>
          <w:szCs w:val="24"/>
          <w:u w:val="single"/>
        </w:rPr>
        <w:t>Решение и обявление</w:t>
      </w:r>
      <w:r w:rsidR="00F4453B">
        <w:rPr>
          <w:rFonts w:eastAsia="Times New Roman"/>
          <w:b/>
          <w:color w:val="000000"/>
          <w:sz w:val="24"/>
          <w:szCs w:val="24"/>
          <w:u w:val="single"/>
        </w:rPr>
        <w:t xml:space="preserve"> </w:t>
      </w:r>
      <w:r w:rsidRPr="00652981">
        <w:rPr>
          <w:rFonts w:eastAsia="Times New Roman"/>
          <w:color w:val="000000"/>
          <w:sz w:val="24"/>
          <w:szCs w:val="24"/>
        </w:rPr>
        <w:t xml:space="preserve">за открита процедура за възлагане на обществена поръчка: </w:t>
      </w:r>
      <w:r w:rsidR="00E615A7">
        <w:rPr>
          <w:rFonts w:eastAsia="Times New Roman"/>
          <w:color w:val="000000"/>
          <w:sz w:val="24"/>
          <w:szCs w:val="24"/>
        </w:rPr>
        <w:t>„</w:t>
      </w:r>
      <w:r w:rsidR="00E615A7" w:rsidRPr="00E615A7">
        <w:rPr>
          <w:rFonts w:eastAsia="Times New Roman"/>
          <w:b/>
          <w:i/>
          <w:color w:val="000000"/>
          <w:sz w:val="24"/>
          <w:szCs w:val="24"/>
        </w:rPr>
        <w:t>Строително монтажни работи за реализиране на инвестицията по проект № 21/321/01471 „Реконструкция и подобряване на енергийната ефективност на сградата на Образцово Народно Читалище „Просвета – 1908“,гр. Златоград“</w:t>
      </w:r>
    </w:p>
    <w:p w:rsidR="00D02E76" w:rsidRPr="00652981" w:rsidRDefault="00D02E76" w:rsidP="00113EA7">
      <w:pPr>
        <w:shd w:val="clear" w:color="auto" w:fill="FFFFFF"/>
        <w:spacing w:before="60"/>
        <w:rPr>
          <w:rFonts w:eastAsia="Times New Roman"/>
          <w:b/>
          <w:color w:val="000000"/>
          <w:sz w:val="24"/>
          <w:szCs w:val="24"/>
          <w:u w:val="single"/>
        </w:rPr>
      </w:pPr>
      <w:r w:rsidRPr="00652981">
        <w:rPr>
          <w:rFonts w:eastAsia="Times New Roman"/>
          <w:b/>
          <w:color w:val="000000"/>
          <w:sz w:val="24"/>
          <w:szCs w:val="24"/>
          <w:u w:val="single"/>
        </w:rPr>
        <w:t xml:space="preserve">Раздел </w:t>
      </w:r>
      <w:r w:rsidRPr="00652981">
        <w:rPr>
          <w:rFonts w:eastAsia="Times New Roman"/>
          <w:b/>
          <w:color w:val="000000"/>
          <w:sz w:val="24"/>
          <w:szCs w:val="24"/>
          <w:u w:val="single"/>
          <w:lang w:val="en-GB"/>
        </w:rPr>
        <w:t>II</w:t>
      </w:r>
      <w:r w:rsidRPr="00652981">
        <w:rPr>
          <w:rFonts w:eastAsia="Times New Roman"/>
          <w:b/>
          <w:color w:val="000000"/>
          <w:sz w:val="24"/>
          <w:szCs w:val="24"/>
          <w:u w:val="single"/>
          <w:lang w:val="ru-RU"/>
        </w:rPr>
        <w:t>: Общи у</w:t>
      </w:r>
      <w:r w:rsidRPr="00652981">
        <w:rPr>
          <w:rFonts w:eastAsia="Times New Roman"/>
          <w:b/>
          <w:color w:val="000000"/>
          <w:sz w:val="24"/>
          <w:szCs w:val="24"/>
          <w:u w:val="single"/>
        </w:rPr>
        <w:t>словия и изисквания</w:t>
      </w:r>
      <w:r w:rsidR="00075528">
        <w:rPr>
          <w:rFonts w:eastAsia="Times New Roman"/>
          <w:b/>
          <w:color w:val="000000"/>
          <w:sz w:val="24"/>
          <w:szCs w:val="24"/>
          <w:u w:val="single"/>
          <w:lang w:val="en-US"/>
        </w:rPr>
        <w:t xml:space="preserve"> </w:t>
      </w:r>
      <w:r w:rsidRPr="00652981">
        <w:rPr>
          <w:rFonts w:eastAsia="Times New Roman"/>
          <w:b/>
          <w:color w:val="000000"/>
          <w:sz w:val="24"/>
          <w:szCs w:val="24"/>
          <w:u w:val="single"/>
        </w:rPr>
        <w:t>за участие в откритата процедура за възлагане на обществената поръчка.</w:t>
      </w:r>
    </w:p>
    <w:p w:rsidR="00D02E76" w:rsidRPr="00652981" w:rsidRDefault="00D02E76" w:rsidP="00D02E76">
      <w:pPr>
        <w:spacing w:before="60"/>
        <w:jc w:val="both"/>
        <w:rPr>
          <w:b/>
          <w:sz w:val="24"/>
          <w:szCs w:val="24"/>
        </w:rPr>
      </w:pPr>
      <w:r w:rsidRPr="00652981">
        <w:rPr>
          <w:rFonts w:eastAsia="Times New Roman"/>
          <w:b/>
          <w:color w:val="000000"/>
          <w:sz w:val="24"/>
          <w:szCs w:val="24"/>
          <w:u w:val="single"/>
        </w:rPr>
        <w:t>Раздел ІІІ: Минимални изисквания за икономическо и финансово състояние на участниците, технически възможности и квалификация.</w:t>
      </w:r>
    </w:p>
    <w:p w:rsidR="00D02E76" w:rsidRPr="00652981" w:rsidRDefault="00D02E76" w:rsidP="00D02E76">
      <w:pPr>
        <w:spacing w:before="60"/>
        <w:jc w:val="both"/>
        <w:rPr>
          <w:rFonts w:eastAsia="Times New Roman"/>
          <w:b/>
          <w:color w:val="000000"/>
          <w:sz w:val="24"/>
          <w:szCs w:val="24"/>
          <w:u w:val="single"/>
        </w:rPr>
      </w:pPr>
      <w:r w:rsidRPr="00652981">
        <w:rPr>
          <w:rFonts w:eastAsia="Times New Roman"/>
          <w:b/>
          <w:color w:val="000000"/>
          <w:sz w:val="24"/>
          <w:szCs w:val="24"/>
          <w:u w:val="single"/>
        </w:rPr>
        <w:t>Раздел ІV: Изисквания при изготвяне и представяне на офертата. Общо съдържание на офертата и на документите към нея.</w:t>
      </w:r>
    </w:p>
    <w:p w:rsidR="00D02E76" w:rsidRPr="00F22EC1" w:rsidRDefault="00D02E76" w:rsidP="00D02E76">
      <w:pPr>
        <w:spacing w:before="60"/>
        <w:jc w:val="both"/>
        <w:rPr>
          <w:rFonts w:eastAsia="Times New Roman"/>
          <w:b/>
          <w:color w:val="000000"/>
          <w:sz w:val="24"/>
          <w:szCs w:val="24"/>
          <w:u w:val="single"/>
        </w:rPr>
      </w:pPr>
      <w:r w:rsidRPr="00652981">
        <w:rPr>
          <w:rFonts w:eastAsia="Times New Roman"/>
          <w:b/>
          <w:color w:val="000000"/>
          <w:sz w:val="24"/>
          <w:szCs w:val="24"/>
          <w:u w:val="single"/>
        </w:rPr>
        <w:t>Раздел V</w:t>
      </w:r>
      <w:r w:rsidRPr="00652981">
        <w:rPr>
          <w:rFonts w:eastAsia="Times New Roman"/>
          <w:b/>
          <w:color w:val="000000"/>
          <w:sz w:val="24"/>
          <w:szCs w:val="24"/>
          <w:u w:val="single"/>
          <w:lang w:val="ru-RU"/>
        </w:rPr>
        <w:t xml:space="preserve">: </w:t>
      </w:r>
      <w:r w:rsidRPr="00652981">
        <w:rPr>
          <w:rFonts w:eastAsia="Times New Roman"/>
          <w:b/>
          <w:color w:val="000000"/>
          <w:sz w:val="24"/>
          <w:szCs w:val="24"/>
          <w:u w:val="single"/>
        </w:rPr>
        <w:t>Разглеждане на офертите. Провеждане и приключване на процедурата. Сключване на договор.</w:t>
      </w:r>
    </w:p>
    <w:p w:rsidR="00D02E76" w:rsidRPr="00652981" w:rsidRDefault="00D02E76" w:rsidP="00D02E76">
      <w:pPr>
        <w:shd w:val="clear" w:color="auto" w:fill="FFFFFF"/>
        <w:tabs>
          <w:tab w:val="left" w:pos="269"/>
        </w:tabs>
        <w:spacing w:before="60"/>
        <w:rPr>
          <w:rFonts w:eastAsia="Times New Roman"/>
          <w:b/>
          <w:color w:val="000000"/>
          <w:sz w:val="24"/>
          <w:szCs w:val="24"/>
          <w:u w:val="single"/>
        </w:rPr>
      </w:pPr>
      <w:r w:rsidRPr="00652981">
        <w:rPr>
          <w:rFonts w:eastAsia="Times New Roman"/>
          <w:b/>
          <w:color w:val="000000"/>
          <w:sz w:val="24"/>
          <w:szCs w:val="24"/>
          <w:u w:val="single"/>
        </w:rPr>
        <w:t xml:space="preserve">Раздел </w:t>
      </w:r>
      <w:r w:rsidRPr="00652981">
        <w:rPr>
          <w:rFonts w:eastAsia="Times New Roman"/>
          <w:b/>
          <w:color w:val="000000"/>
          <w:sz w:val="24"/>
          <w:szCs w:val="24"/>
          <w:u w:val="single"/>
          <w:lang w:val="en-GB"/>
        </w:rPr>
        <w:t>V</w:t>
      </w:r>
      <w:r w:rsidRPr="00652981">
        <w:rPr>
          <w:rFonts w:eastAsia="Times New Roman"/>
          <w:b/>
          <w:color w:val="000000"/>
          <w:sz w:val="24"/>
          <w:szCs w:val="24"/>
          <w:u w:val="single"/>
        </w:rPr>
        <w:t>І</w:t>
      </w:r>
      <w:r w:rsidRPr="00652981">
        <w:rPr>
          <w:rFonts w:eastAsia="Times New Roman"/>
          <w:b/>
          <w:color w:val="000000"/>
          <w:sz w:val="24"/>
          <w:szCs w:val="24"/>
          <w:u w:val="single"/>
          <w:lang w:val="ru-RU"/>
        </w:rPr>
        <w:t xml:space="preserve">: </w:t>
      </w:r>
      <w:r w:rsidRPr="00652981">
        <w:rPr>
          <w:rFonts w:eastAsia="Times New Roman"/>
          <w:b/>
          <w:color w:val="000000"/>
          <w:sz w:val="24"/>
          <w:szCs w:val="24"/>
          <w:u w:val="single"/>
        </w:rPr>
        <w:t>Методика за определяне на комплексна оценка на офертите.</w:t>
      </w:r>
    </w:p>
    <w:p w:rsidR="00D02E76" w:rsidRPr="00652981" w:rsidRDefault="00D02E76" w:rsidP="00D02E76">
      <w:pPr>
        <w:shd w:val="clear" w:color="auto" w:fill="FFFFFF"/>
        <w:tabs>
          <w:tab w:val="left" w:pos="269"/>
        </w:tabs>
        <w:spacing w:before="60"/>
        <w:rPr>
          <w:b/>
          <w:color w:val="000000"/>
          <w:sz w:val="24"/>
          <w:szCs w:val="24"/>
        </w:rPr>
      </w:pPr>
      <w:r w:rsidRPr="00652981">
        <w:rPr>
          <w:rFonts w:eastAsia="Times New Roman"/>
          <w:b/>
          <w:color w:val="000000"/>
          <w:sz w:val="24"/>
          <w:szCs w:val="24"/>
          <w:u w:val="single"/>
        </w:rPr>
        <w:t xml:space="preserve">Раздел VІІ: </w:t>
      </w:r>
      <w:r w:rsidRPr="00652981">
        <w:rPr>
          <w:b/>
          <w:sz w:val="24"/>
          <w:szCs w:val="24"/>
          <w:u w:val="single"/>
        </w:rPr>
        <w:t>Техническа спецификация - пълно описание на обекта на поръчката и</w:t>
      </w:r>
      <w:r w:rsidRPr="00652981">
        <w:rPr>
          <w:rFonts w:eastAsia="Times New Roman"/>
          <w:b/>
          <w:color w:val="000000"/>
          <w:sz w:val="24"/>
          <w:szCs w:val="24"/>
          <w:u w:val="single"/>
        </w:rPr>
        <w:t xml:space="preserve"> одобрени количествени сметки.</w:t>
      </w:r>
    </w:p>
    <w:p w:rsidR="00D02E76" w:rsidRPr="00652981" w:rsidRDefault="00D02E76" w:rsidP="00D02E76">
      <w:pPr>
        <w:shd w:val="clear" w:color="auto" w:fill="FFFFFF"/>
        <w:tabs>
          <w:tab w:val="left" w:pos="269"/>
        </w:tabs>
        <w:spacing w:before="60"/>
        <w:jc w:val="both"/>
        <w:rPr>
          <w:b/>
          <w:color w:val="000000"/>
          <w:sz w:val="24"/>
          <w:szCs w:val="24"/>
        </w:rPr>
      </w:pPr>
      <w:r w:rsidRPr="00652981">
        <w:rPr>
          <w:rFonts w:eastAsia="Times New Roman"/>
          <w:b/>
          <w:color w:val="000000"/>
          <w:sz w:val="24"/>
          <w:szCs w:val="24"/>
          <w:u w:val="single"/>
        </w:rPr>
        <w:t>Раздел VІІІ</w:t>
      </w:r>
      <w:r w:rsidRPr="00652981">
        <w:rPr>
          <w:rFonts w:eastAsia="Times New Roman"/>
          <w:b/>
          <w:color w:val="000000"/>
          <w:sz w:val="24"/>
          <w:szCs w:val="24"/>
          <w:u w:val="single"/>
          <w:lang w:val="ru-RU"/>
        </w:rPr>
        <w:t xml:space="preserve">: </w:t>
      </w:r>
      <w:r w:rsidRPr="00652981">
        <w:rPr>
          <w:rFonts w:eastAsia="Times New Roman"/>
          <w:b/>
          <w:color w:val="000000"/>
          <w:sz w:val="24"/>
          <w:szCs w:val="24"/>
          <w:u w:val="single"/>
        </w:rPr>
        <w:t>Приложения</w:t>
      </w:r>
    </w:p>
    <w:p w:rsidR="00D02E76" w:rsidRPr="00275A13" w:rsidRDefault="00D02E76" w:rsidP="00D02E76">
      <w:pPr>
        <w:shd w:val="clear" w:color="auto" w:fill="FFFFFF"/>
        <w:jc w:val="both"/>
        <w:rPr>
          <w:rFonts w:eastAsia="Times New Roman"/>
          <w:sz w:val="24"/>
          <w:szCs w:val="24"/>
        </w:rPr>
      </w:pPr>
      <w:r w:rsidRPr="00275A13">
        <w:rPr>
          <w:rFonts w:eastAsia="Times New Roman"/>
          <w:sz w:val="24"/>
          <w:szCs w:val="24"/>
        </w:rPr>
        <w:t>Приложение 1</w:t>
      </w:r>
      <w:r w:rsidRPr="00275A13">
        <w:rPr>
          <w:rFonts w:eastAsia="Times New Roman"/>
          <w:sz w:val="24"/>
          <w:szCs w:val="24"/>
          <w:lang w:val="ru-RU"/>
        </w:rPr>
        <w:t xml:space="preserve">: </w:t>
      </w:r>
      <w:r w:rsidRPr="00275A13">
        <w:rPr>
          <w:rFonts w:eastAsia="Times New Roman"/>
          <w:b/>
          <w:sz w:val="24"/>
          <w:szCs w:val="24"/>
          <w:lang w:val="ru-RU"/>
        </w:rPr>
        <w:t>О</w:t>
      </w:r>
      <w:r w:rsidRPr="00275A13">
        <w:rPr>
          <w:b/>
          <w:sz w:val="24"/>
          <w:szCs w:val="24"/>
        </w:rPr>
        <w:t xml:space="preserve">ферта </w:t>
      </w:r>
      <w:r w:rsidR="00F4453B">
        <w:rPr>
          <w:b/>
          <w:sz w:val="24"/>
          <w:szCs w:val="24"/>
        </w:rPr>
        <w:t>за изпълнение на обществ</w:t>
      </w:r>
      <w:r w:rsidR="00275A13" w:rsidRPr="00275A13">
        <w:rPr>
          <w:b/>
          <w:sz w:val="24"/>
          <w:szCs w:val="24"/>
        </w:rPr>
        <w:t>ената поръчка</w:t>
      </w:r>
    </w:p>
    <w:p w:rsidR="00D02E76" w:rsidRPr="00C31BAF" w:rsidRDefault="00D02E76" w:rsidP="00D02E76">
      <w:pPr>
        <w:shd w:val="clear" w:color="auto" w:fill="FFFFFF"/>
        <w:jc w:val="both"/>
        <w:rPr>
          <w:rFonts w:eastAsia="Times New Roman"/>
          <w:color w:val="FF0000"/>
          <w:sz w:val="24"/>
          <w:szCs w:val="24"/>
        </w:rPr>
      </w:pPr>
      <w:r w:rsidRPr="00275A13">
        <w:rPr>
          <w:rFonts w:eastAsia="Times New Roman"/>
          <w:sz w:val="24"/>
          <w:szCs w:val="24"/>
        </w:rPr>
        <w:t xml:space="preserve">Приложение 2: </w:t>
      </w:r>
      <w:r w:rsidR="00275A13" w:rsidRPr="00275A13">
        <w:rPr>
          <w:b/>
          <w:sz w:val="24"/>
          <w:szCs w:val="24"/>
        </w:rPr>
        <w:t>Образец на</w:t>
      </w:r>
      <w:r w:rsidR="00F4453B">
        <w:rPr>
          <w:b/>
          <w:sz w:val="24"/>
          <w:szCs w:val="24"/>
        </w:rPr>
        <w:t xml:space="preserve"> </w:t>
      </w:r>
      <w:r w:rsidR="00275A13" w:rsidRPr="00275A13">
        <w:rPr>
          <w:b/>
          <w:sz w:val="24"/>
          <w:szCs w:val="24"/>
        </w:rPr>
        <w:t>банкова гаранция за участие</w:t>
      </w:r>
    </w:p>
    <w:p w:rsidR="00D02E76" w:rsidRPr="00892E57" w:rsidRDefault="00D02E76" w:rsidP="00D02E76">
      <w:pPr>
        <w:shd w:val="clear" w:color="auto" w:fill="FFFFFF"/>
        <w:jc w:val="both"/>
        <w:rPr>
          <w:rFonts w:eastAsia="Times New Roman"/>
          <w:sz w:val="24"/>
          <w:szCs w:val="24"/>
        </w:rPr>
      </w:pPr>
      <w:r w:rsidRPr="00892E57">
        <w:rPr>
          <w:rFonts w:eastAsia="Times New Roman"/>
          <w:sz w:val="24"/>
          <w:szCs w:val="24"/>
        </w:rPr>
        <w:t xml:space="preserve">Приложение </w:t>
      </w:r>
      <w:r w:rsidRPr="00892E57">
        <w:rPr>
          <w:rFonts w:eastAsia="Times New Roman"/>
          <w:sz w:val="24"/>
          <w:szCs w:val="24"/>
          <w:lang w:val="ru-RU"/>
        </w:rPr>
        <w:t>3</w:t>
      </w:r>
      <w:r w:rsidRPr="00892E57">
        <w:rPr>
          <w:rFonts w:eastAsia="Times New Roman"/>
          <w:sz w:val="24"/>
          <w:szCs w:val="24"/>
        </w:rPr>
        <w:t xml:space="preserve">: </w:t>
      </w:r>
      <w:r w:rsidR="00C36BB4" w:rsidRPr="00892E57">
        <w:rPr>
          <w:rFonts w:eastAsia="Times New Roman"/>
          <w:b/>
          <w:sz w:val="24"/>
          <w:szCs w:val="24"/>
        </w:rPr>
        <w:t>Административни сведения за участника</w:t>
      </w:r>
    </w:p>
    <w:p w:rsidR="00D02E76" w:rsidRPr="00892E57" w:rsidRDefault="00D02E76" w:rsidP="00D02E76">
      <w:pPr>
        <w:ind w:left="720" w:hanging="720"/>
        <w:rPr>
          <w:b/>
          <w:sz w:val="24"/>
          <w:szCs w:val="24"/>
        </w:rPr>
      </w:pPr>
      <w:r w:rsidRPr="00892E57">
        <w:rPr>
          <w:rFonts w:eastAsia="Times New Roman"/>
          <w:sz w:val="24"/>
          <w:szCs w:val="24"/>
        </w:rPr>
        <w:t xml:space="preserve">Приложение </w:t>
      </w:r>
      <w:r w:rsidRPr="00892E57">
        <w:rPr>
          <w:rFonts w:eastAsia="Times New Roman"/>
          <w:sz w:val="24"/>
          <w:szCs w:val="24"/>
          <w:lang w:val="ru-RU"/>
        </w:rPr>
        <w:t>4</w:t>
      </w:r>
      <w:r w:rsidRPr="00892E57">
        <w:rPr>
          <w:rFonts w:eastAsia="Times New Roman"/>
          <w:sz w:val="24"/>
          <w:szCs w:val="24"/>
        </w:rPr>
        <w:t xml:space="preserve">: </w:t>
      </w:r>
      <w:r w:rsidR="00C36BB4" w:rsidRPr="00892E57">
        <w:rPr>
          <w:rFonts w:eastAsia="Times New Roman"/>
          <w:b/>
          <w:sz w:val="24"/>
          <w:szCs w:val="24"/>
        </w:rPr>
        <w:t>Декларация за</w:t>
      </w:r>
      <w:r w:rsidR="00F4453B">
        <w:rPr>
          <w:rFonts w:eastAsia="Times New Roman"/>
          <w:b/>
          <w:sz w:val="24"/>
          <w:szCs w:val="24"/>
        </w:rPr>
        <w:t xml:space="preserve"> </w:t>
      </w:r>
      <w:r w:rsidR="00C36BB4" w:rsidRPr="00892E57">
        <w:rPr>
          <w:rFonts w:eastAsia="Times New Roman"/>
          <w:b/>
          <w:sz w:val="24"/>
          <w:szCs w:val="24"/>
        </w:rPr>
        <w:t>запознаване с условията на документацията</w:t>
      </w:r>
    </w:p>
    <w:p w:rsidR="00D02E76" w:rsidRPr="00892E57" w:rsidRDefault="00D02E76" w:rsidP="00D02E76">
      <w:pPr>
        <w:ind w:left="720" w:hanging="720"/>
        <w:rPr>
          <w:b/>
          <w:sz w:val="24"/>
          <w:szCs w:val="24"/>
        </w:rPr>
      </w:pPr>
      <w:r w:rsidRPr="00892E57">
        <w:rPr>
          <w:rFonts w:eastAsia="Times New Roman"/>
          <w:sz w:val="24"/>
          <w:szCs w:val="24"/>
        </w:rPr>
        <w:t xml:space="preserve">Приложение 5: </w:t>
      </w:r>
      <w:r w:rsidRPr="00892E57">
        <w:rPr>
          <w:rFonts w:eastAsia="Times New Roman"/>
          <w:b/>
          <w:sz w:val="24"/>
          <w:szCs w:val="24"/>
        </w:rPr>
        <w:t xml:space="preserve">Декларация по </w:t>
      </w:r>
      <w:r w:rsidR="001B7411">
        <w:rPr>
          <w:b/>
          <w:sz w:val="24"/>
          <w:szCs w:val="24"/>
        </w:rPr>
        <w:t>чл. 47, ал.1, т. 1 (без буква</w:t>
      </w:r>
      <w:r w:rsidR="00C36BB4" w:rsidRPr="00892E57">
        <w:rPr>
          <w:b/>
          <w:sz w:val="24"/>
          <w:szCs w:val="24"/>
        </w:rPr>
        <w:t xml:space="preserve"> „е”)ал.2, т.5 и ал.5,т.1</w:t>
      </w:r>
      <w:r w:rsidRPr="00892E57">
        <w:rPr>
          <w:b/>
          <w:sz w:val="24"/>
          <w:szCs w:val="24"/>
        </w:rPr>
        <w:t xml:space="preserve"> от ЗОП</w:t>
      </w:r>
    </w:p>
    <w:p w:rsidR="00C36BB4" w:rsidRPr="00892E57" w:rsidRDefault="00C36BB4" w:rsidP="00D02E76">
      <w:pPr>
        <w:ind w:left="720" w:hanging="720"/>
        <w:rPr>
          <w:rFonts w:eastAsia="Times New Roman"/>
          <w:sz w:val="24"/>
          <w:szCs w:val="24"/>
        </w:rPr>
      </w:pPr>
      <w:r w:rsidRPr="00892E57">
        <w:rPr>
          <w:rFonts w:eastAsia="Times New Roman"/>
          <w:sz w:val="24"/>
          <w:szCs w:val="24"/>
        </w:rPr>
        <w:t xml:space="preserve">Приложение 6: </w:t>
      </w:r>
      <w:r w:rsidRPr="00892E57">
        <w:rPr>
          <w:rFonts w:eastAsia="Times New Roman"/>
          <w:b/>
          <w:sz w:val="24"/>
          <w:szCs w:val="24"/>
        </w:rPr>
        <w:t xml:space="preserve">Декларация по </w:t>
      </w:r>
      <w:r w:rsidRPr="00892E57">
        <w:rPr>
          <w:b/>
          <w:sz w:val="24"/>
          <w:szCs w:val="24"/>
        </w:rPr>
        <w:t>чл. 47, ал.1, т.2 и 3, ал.2, т.1,3 и 4 и ал.5, т2 от ЗОП</w:t>
      </w:r>
    </w:p>
    <w:p w:rsidR="00D02E76" w:rsidRPr="00892E57" w:rsidRDefault="00A62F36" w:rsidP="00D02E76">
      <w:pPr>
        <w:shd w:val="clear" w:color="auto" w:fill="FFFFFF"/>
        <w:jc w:val="both"/>
        <w:rPr>
          <w:rFonts w:eastAsia="Times New Roman"/>
          <w:sz w:val="24"/>
          <w:szCs w:val="24"/>
          <w:lang w:val="ru-RU"/>
        </w:rPr>
      </w:pPr>
      <w:r w:rsidRPr="00892E57">
        <w:rPr>
          <w:rFonts w:eastAsia="Times New Roman"/>
          <w:sz w:val="24"/>
          <w:szCs w:val="24"/>
        </w:rPr>
        <w:t>Приложение 7</w:t>
      </w:r>
      <w:r w:rsidR="00D02E76" w:rsidRPr="00892E57">
        <w:rPr>
          <w:rFonts w:eastAsia="Times New Roman"/>
          <w:sz w:val="24"/>
          <w:szCs w:val="24"/>
        </w:rPr>
        <w:t xml:space="preserve">: </w:t>
      </w:r>
      <w:r w:rsidR="00D02E76" w:rsidRPr="00892E57">
        <w:rPr>
          <w:rFonts w:eastAsia="Times New Roman"/>
          <w:b/>
          <w:sz w:val="24"/>
          <w:szCs w:val="24"/>
        </w:rPr>
        <w:t>Декларация за участието/неучастието на подизпълнители</w:t>
      </w:r>
    </w:p>
    <w:p w:rsidR="00D02E76" w:rsidRPr="00892E57" w:rsidRDefault="00D02E76" w:rsidP="00D02E76">
      <w:pPr>
        <w:shd w:val="clear" w:color="auto" w:fill="FFFFFF"/>
        <w:jc w:val="both"/>
        <w:rPr>
          <w:rFonts w:eastAsia="Times New Roman"/>
          <w:b/>
          <w:sz w:val="24"/>
          <w:szCs w:val="24"/>
          <w:lang w:val="ru-RU"/>
        </w:rPr>
      </w:pPr>
      <w:r w:rsidRPr="00892E57">
        <w:rPr>
          <w:rFonts w:eastAsia="Times New Roman"/>
          <w:sz w:val="24"/>
          <w:szCs w:val="24"/>
        </w:rPr>
        <w:t xml:space="preserve">Приложение </w:t>
      </w:r>
      <w:r w:rsidR="00A62F36" w:rsidRPr="00892E57">
        <w:rPr>
          <w:rFonts w:eastAsia="Times New Roman"/>
          <w:sz w:val="24"/>
          <w:szCs w:val="24"/>
          <w:lang w:val="ru-RU"/>
        </w:rPr>
        <w:t>8</w:t>
      </w:r>
      <w:r w:rsidRPr="00892E57">
        <w:rPr>
          <w:rFonts w:eastAsia="Times New Roman"/>
          <w:sz w:val="24"/>
          <w:szCs w:val="24"/>
        </w:rPr>
        <w:t xml:space="preserve">: </w:t>
      </w:r>
      <w:r w:rsidRPr="00892E57">
        <w:rPr>
          <w:rFonts w:eastAsia="Times New Roman"/>
          <w:b/>
          <w:sz w:val="24"/>
          <w:szCs w:val="24"/>
        </w:rPr>
        <w:t>Декларация от подизпълнител /попълва се при наличие на такъв/</w:t>
      </w:r>
    </w:p>
    <w:p w:rsidR="00D02E76" w:rsidRPr="00892E57" w:rsidRDefault="00D02E76" w:rsidP="00D02E76">
      <w:pPr>
        <w:shd w:val="clear" w:color="auto" w:fill="FFFFFF"/>
        <w:jc w:val="both"/>
        <w:rPr>
          <w:rFonts w:eastAsia="Times New Roman"/>
          <w:sz w:val="24"/>
          <w:szCs w:val="24"/>
          <w:lang w:val="ru-RU"/>
        </w:rPr>
      </w:pPr>
      <w:r w:rsidRPr="00892E57">
        <w:rPr>
          <w:rFonts w:eastAsia="Times New Roman"/>
          <w:sz w:val="24"/>
          <w:szCs w:val="24"/>
        </w:rPr>
        <w:t>Приложение</w:t>
      </w:r>
      <w:r w:rsidR="00A62F36" w:rsidRPr="00892E57">
        <w:rPr>
          <w:rFonts w:eastAsia="Times New Roman"/>
          <w:sz w:val="24"/>
          <w:szCs w:val="24"/>
        </w:rPr>
        <w:t xml:space="preserve"> 9</w:t>
      </w:r>
      <w:r w:rsidRPr="00892E57">
        <w:rPr>
          <w:rFonts w:eastAsia="Times New Roman"/>
          <w:sz w:val="24"/>
          <w:szCs w:val="24"/>
        </w:rPr>
        <w:t xml:space="preserve">: </w:t>
      </w:r>
      <w:r w:rsidR="00F4453B">
        <w:rPr>
          <w:rFonts w:eastAsia="Times New Roman"/>
          <w:b/>
          <w:sz w:val="24"/>
          <w:szCs w:val="24"/>
        </w:rPr>
        <w:t>Декларация по</w:t>
      </w:r>
      <w:r w:rsidRPr="00892E57">
        <w:rPr>
          <w:b/>
          <w:sz w:val="24"/>
          <w:szCs w:val="24"/>
        </w:rPr>
        <w:t xml:space="preserve"> чл.56</w:t>
      </w:r>
      <w:r w:rsidRPr="00892E57">
        <w:rPr>
          <w:b/>
          <w:sz w:val="24"/>
          <w:szCs w:val="24"/>
          <w:lang w:val="ru-RU"/>
        </w:rPr>
        <w:t>,</w:t>
      </w:r>
      <w:r w:rsidRPr="00892E57">
        <w:rPr>
          <w:b/>
          <w:sz w:val="24"/>
          <w:szCs w:val="24"/>
        </w:rPr>
        <w:t xml:space="preserve"> ал.1 т.10</w:t>
      </w:r>
      <w:r w:rsidRPr="00892E57">
        <w:rPr>
          <w:rFonts w:eastAsia="Times New Roman"/>
          <w:b/>
          <w:sz w:val="24"/>
          <w:szCs w:val="24"/>
        </w:rPr>
        <w:t xml:space="preserve"> от ЗОП</w:t>
      </w:r>
    </w:p>
    <w:p w:rsidR="00D02E76" w:rsidRPr="00892E57" w:rsidRDefault="00A62F36" w:rsidP="00D02E76">
      <w:pPr>
        <w:shd w:val="clear" w:color="auto" w:fill="FFFFFF"/>
        <w:jc w:val="both"/>
        <w:rPr>
          <w:rFonts w:eastAsia="Times New Roman"/>
          <w:sz w:val="24"/>
          <w:szCs w:val="24"/>
        </w:rPr>
      </w:pPr>
      <w:r w:rsidRPr="00892E57">
        <w:rPr>
          <w:rFonts w:eastAsia="Times New Roman"/>
          <w:sz w:val="24"/>
          <w:szCs w:val="24"/>
        </w:rPr>
        <w:t>Приложение 10</w:t>
      </w:r>
      <w:r w:rsidR="00D02E76" w:rsidRPr="00892E57">
        <w:rPr>
          <w:rFonts w:eastAsia="Times New Roman"/>
          <w:sz w:val="24"/>
          <w:szCs w:val="24"/>
        </w:rPr>
        <w:t xml:space="preserve">: </w:t>
      </w:r>
      <w:r w:rsidRPr="00892E57">
        <w:rPr>
          <w:rFonts w:eastAsia="Times New Roman"/>
          <w:b/>
          <w:sz w:val="24"/>
          <w:szCs w:val="24"/>
        </w:rPr>
        <w:t xml:space="preserve">Декларация от член на консорциума/обединението </w:t>
      </w:r>
    </w:p>
    <w:p w:rsidR="00D02E76" w:rsidRPr="00892E57" w:rsidRDefault="002749B8" w:rsidP="00D02E76">
      <w:pPr>
        <w:shd w:val="clear" w:color="auto" w:fill="FFFFFF"/>
        <w:tabs>
          <w:tab w:val="left" w:pos="590"/>
        </w:tabs>
        <w:jc w:val="both"/>
        <w:rPr>
          <w:rFonts w:eastAsia="Times New Roman"/>
          <w:sz w:val="24"/>
          <w:szCs w:val="24"/>
        </w:rPr>
      </w:pPr>
      <w:r w:rsidRPr="00892E57">
        <w:rPr>
          <w:rFonts w:eastAsia="Times New Roman"/>
          <w:sz w:val="24"/>
          <w:szCs w:val="24"/>
        </w:rPr>
        <w:t>Приложение 11</w:t>
      </w:r>
      <w:r w:rsidR="00D02E76" w:rsidRPr="00892E57">
        <w:rPr>
          <w:rFonts w:eastAsia="Times New Roman"/>
          <w:sz w:val="24"/>
          <w:szCs w:val="24"/>
        </w:rPr>
        <w:t xml:space="preserve">: </w:t>
      </w:r>
      <w:r w:rsidRPr="00892E57">
        <w:rPr>
          <w:b/>
          <w:sz w:val="24"/>
          <w:szCs w:val="24"/>
        </w:rPr>
        <w:t>Информация за общия оборот</w:t>
      </w:r>
    </w:p>
    <w:p w:rsidR="002749B8" w:rsidRPr="00892E57" w:rsidRDefault="002749B8" w:rsidP="00D02E76">
      <w:pPr>
        <w:shd w:val="clear" w:color="auto" w:fill="FFFFFF"/>
        <w:tabs>
          <w:tab w:val="left" w:pos="590"/>
        </w:tabs>
        <w:jc w:val="both"/>
        <w:rPr>
          <w:rFonts w:eastAsia="Times New Roman"/>
          <w:sz w:val="24"/>
          <w:szCs w:val="24"/>
        </w:rPr>
      </w:pPr>
      <w:r w:rsidRPr="00892E57">
        <w:rPr>
          <w:rFonts w:eastAsia="Times New Roman"/>
          <w:sz w:val="24"/>
          <w:szCs w:val="24"/>
        </w:rPr>
        <w:t>Приложение 12</w:t>
      </w:r>
      <w:r w:rsidR="00D02E76" w:rsidRPr="00892E57">
        <w:rPr>
          <w:rFonts w:eastAsia="Times New Roman"/>
          <w:sz w:val="24"/>
          <w:szCs w:val="24"/>
        </w:rPr>
        <w:t xml:space="preserve">: </w:t>
      </w:r>
      <w:r w:rsidRPr="00892E57">
        <w:rPr>
          <w:rFonts w:eastAsia="Times New Roman"/>
          <w:b/>
          <w:sz w:val="24"/>
          <w:szCs w:val="24"/>
        </w:rPr>
        <w:t xml:space="preserve">Списък - декларация на </w:t>
      </w:r>
      <w:r w:rsidRPr="00892E57">
        <w:rPr>
          <w:b/>
          <w:sz w:val="24"/>
          <w:szCs w:val="24"/>
        </w:rPr>
        <w:t>основните договори за строителство</w:t>
      </w:r>
    </w:p>
    <w:p w:rsidR="00D02E76" w:rsidRPr="00892E57" w:rsidRDefault="00D02E76" w:rsidP="00D02E76">
      <w:pPr>
        <w:shd w:val="clear" w:color="auto" w:fill="FFFFFF"/>
        <w:tabs>
          <w:tab w:val="left" w:pos="547"/>
        </w:tabs>
        <w:jc w:val="both"/>
        <w:rPr>
          <w:rFonts w:eastAsia="Times New Roman"/>
          <w:sz w:val="24"/>
          <w:szCs w:val="24"/>
        </w:rPr>
      </w:pPr>
      <w:r w:rsidRPr="00892E57">
        <w:rPr>
          <w:rFonts w:eastAsia="Times New Roman"/>
          <w:sz w:val="24"/>
          <w:szCs w:val="24"/>
        </w:rPr>
        <w:t>Приложение 13</w:t>
      </w:r>
      <w:r w:rsidRPr="00892E57">
        <w:rPr>
          <w:rFonts w:eastAsia="Times New Roman"/>
          <w:sz w:val="24"/>
          <w:szCs w:val="24"/>
          <w:lang w:val="ru-RU"/>
        </w:rPr>
        <w:t xml:space="preserve">: </w:t>
      </w:r>
      <w:r w:rsidR="002749B8" w:rsidRPr="00892E57">
        <w:rPr>
          <w:rFonts w:eastAsia="Times New Roman"/>
          <w:b/>
          <w:sz w:val="24"/>
          <w:szCs w:val="24"/>
        </w:rPr>
        <w:t>Списък на инженерно-техническия персонал</w:t>
      </w:r>
    </w:p>
    <w:p w:rsidR="00D02E76" w:rsidRPr="00892E57" w:rsidRDefault="00D02E76" w:rsidP="00D02E76">
      <w:pPr>
        <w:jc w:val="both"/>
        <w:rPr>
          <w:sz w:val="24"/>
          <w:szCs w:val="24"/>
        </w:rPr>
      </w:pPr>
      <w:r w:rsidRPr="00892E57">
        <w:rPr>
          <w:sz w:val="24"/>
          <w:szCs w:val="24"/>
        </w:rPr>
        <w:t>П</w:t>
      </w:r>
      <w:r w:rsidRPr="00892E57">
        <w:rPr>
          <w:rFonts w:eastAsia="Times New Roman"/>
          <w:sz w:val="24"/>
          <w:szCs w:val="24"/>
        </w:rPr>
        <w:t xml:space="preserve">риложение 14: </w:t>
      </w:r>
      <w:r w:rsidR="002749B8" w:rsidRPr="00892E57">
        <w:rPr>
          <w:rFonts w:eastAsia="Times New Roman"/>
          <w:b/>
          <w:sz w:val="24"/>
          <w:szCs w:val="24"/>
        </w:rPr>
        <w:t>Автобиография на ключов експерт</w:t>
      </w:r>
    </w:p>
    <w:p w:rsidR="00D02E76" w:rsidRPr="00892E57" w:rsidRDefault="00D02E76" w:rsidP="00D02E76">
      <w:pPr>
        <w:shd w:val="clear" w:color="auto" w:fill="FFFFFF"/>
        <w:tabs>
          <w:tab w:val="left" w:pos="590"/>
        </w:tabs>
        <w:jc w:val="both"/>
        <w:rPr>
          <w:b/>
          <w:sz w:val="24"/>
          <w:szCs w:val="24"/>
        </w:rPr>
      </w:pPr>
      <w:r w:rsidRPr="00892E57">
        <w:rPr>
          <w:sz w:val="24"/>
          <w:szCs w:val="24"/>
        </w:rPr>
        <w:t>П</w:t>
      </w:r>
      <w:r w:rsidRPr="00892E57">
        <w:rPr>
          <w:rFonts w:eastAsia="Times New Roman"/>
          <w:sz w:val="24"/>
          <w:szCs w:val="24"/>
        </w:rPr>
        <w:t>риложение 15</w:t>
      </w:r>
      <w:r w:rsidRPr="00892E57">
        <w:rPr>
          <w:rFonts w:eastAsia="Times New Roman"/>
          <w:sz w:val="24"/>
          <w:szCs w:val="24"/>
          <w:lang w:val="ru-RU"/>
        </w:rPr>
        <w:t>:</w:t>
      </w:r>
      <w:r w:rsidR="00BD199A" w:rsidRPr="00892E57">
        <w:rPr>
          <w:rFonts w:eastAsia="Times New Roman"/>
          <w:b/>
          <w:sz w:val="24"/>
          <w:szCs w:val="24"/>
        </w:rPr>
        <w:t xml:space="preserve"> Списък на </w:t>
      </w:r>
      <w:r w:rsidR="00BD199A" w:rsidRPr="00892E57">
        <w:rPr>
          <w:b/>
          <w:sz w:val="24"/>
          <w:szCs w:val="24"/>
        </w:rPr>
        <w:t>техническото оборудване</w:t>
      </w:r>
    </w:p>
    <w:p w:rsidR="00441490" w:rsidRPr="00892E57" w:rsidRDefault="00D02E76" w:rsidP="00441490">
      <w:pPr>
        <w:pStyle w:val="Heading2"/>
        <w:keepNext w:val="0"/>
        <w:spacing w:before="0" w:after="0"/>
        <w:rPr>
          <w:rFonts w:ascii="Times New Roman" w:hAnsi="Times New Roman" w:cs="Times New Roman"/>
          <w:i w:val="0"/>
          <w:sz w:val="24"/>
          <w:szCs w:val="24"/>
        </w:rPr>
      </w:pPr>
      <w:r w:rsidRPr="00892E57">
        <w:rPr>
          <w:rFonts w:ascii="Times New Roman" w:hAnsi="Times New Roman" w:cs="Times New Roman"/>
          <w:b w:val="0"/>
          <w:i w:val="0"/>
          <w:sz w:val="24"/>
          <w:szCs w:val="24"/>
        </w:rPr>
        <w:t>П</w:t>
      </w:r>
      <w:r w:rsidRPr="00892E57">
        <w:rPr>
          <w:rFonts w:ascii="Times New Roman" w:eastAsia="Times New Roman" w:hAnsi="Times New Roman" w:cs="Times New Roman"/>
          <w:b w:val="0"/>
          <w:i w:val="0"/>
          <w:sz w:val="24"/>
          <w:szCs w:val="24"/>
        </w:rPr>
        <w:t>риложение 16</w:t>
      </w:r>
      <w:r w:rsidRPr="00892E57">
        <w:rPr>
          <w:rFonts w:eastAsia="Times New Roman"/>
          <w:sz w:val="24"/>
          <w:szCs w:val="24"/>
        </w:rPr>
        <w:t xml:space="preserve">: </w:t>
      </w:r>
      <w:r w:rsidR="00441490" w:rsidRPr="00892E57">
        <w:rPr>
          <w:rFonts w:ascii="Times New Roman" w:hAnsi="Times New Roman" w:cs="Times New Roman"/>
          <w:i w:val="0"/>
          <w:sz w:val="24"/>
          <w:szCs w:val="24"/>
        </w:rPr>
        <w:t>Декларация за липсата на обстоятелствата по чл. 93, ал. 1, чл. 94 и чл. 96, буква “а” от  Регламент (ЕО, Евратом) № 1605/2002 на Съвета на ЕС, приложим към общия бюджет на Европейските общности, изменен с Регламент (ЕО, Евратом) № 1995/2006 на Съвета на ЕС</w:t>
      </w:r>
    </w:p>
    <w:p w:rsidR="00D02E76" w:rsidRPr="00892E57" w:rsidRDefault="00D02E76" w:rsidP="00D02E76">
      <w:pPr>
        <w:shd w:val="clear" w:color="auto" w:fill="FFFFFF"/>
        <w:tabs>
          <w:tab w:val="left" w:leader="dot" w:pos="7723"/>
        </w:tabs>
        <w:rPr>
          <w:sz w:val="24"/>
          <w:szCs w:val="24"/>
        </w:rPr>
      </w:pPr>
      <w:r w:rsidRPr="00892E57">
        <w:rPr>
          <w:sz w:val="24"/>
          <w:szCs w:val="24"/>
        </w:rPr>
        <w:t>П</w:t>
      </w:r>
      <w:r w:rsidRPr="00892E57">
        <w:rPr>
          <w:rFonts w:eastAsia="Times New Roman"/>
          <w:sz w:val="24"/>
          <w:szCs w:val="24"/>
        </w:rPr>
        <w:t xml:space="preserve">риложение 17: </w:t>
      </w:r>
      <w:r w:rsidR="009C6AED" w:rsidRPr="00892E57">
        <w:rPr>
          <w:b/>
          <w:sz w:val="24"/>
          <w:szCs w:val="24"/>
          <w:lang w:eastAsia="bg-BG"/>
        </w:rPr>
        <w:t>Техническо предложение</w:t>
      </w:r>
    </w:p>
    <w:p w:rsidR="00D02E76" w:rsidRPr="00892E57" w:rsidRDefault="00D02E76" w:rsidP="00D02E76">
      <w:pPr>
        <w:shd w:val="clear" w:color="auto" w:fill="FFFFFF"/>
        <w:tabs>
          <w:tab w:val="left" w:pos="590"/>
        </w:tabs>
        <w:jc w:val="both"/>
        <w:rPr>
          <w:rFonts w:eastAsia="Times New Roman"/>
          <w:sz w:val="24"/>
          <w:szCs w:val="24"/>
        </w:rPr>
      </w:pPr>
      <w:r w:rsidRPr="00892E57">
        <w:rPr>
          <w:rFonts w:eastAsia="Times New Roman"/>
          <w:sz w:val="24"/>
          <w:szCs w:val="24"/>
        </w:rPr>
        <w:t xml:space="preserve">Приложение 18: </w:t>
      </w:r>
      <w:r w:rsidR="00F4453B">
        <w:rPr>
          <w:rFonts w:eastAsia="Times New Roman"/>
          <w:b/>
          <w:sz w:val="24"/>
          <w:szCs w:val="24"/>
        </w:rPr>
        <w:t>Гаранция за</w:t>
      </w:r>
      <w:r w:rsidR="009C6AED" w:rsidRPr="00892E57">
        <w:rPr>
          <w:rFonts w:eastAsia="Times New Roman"/>
          <w:b/>
          <w:sz w:val="24"/>
          <w:szCs w:val="24"/>
        </w:rPr>
        <w:t xml:space="preserve"> изпълнение на договор</w:t>
      </w:r>
    </w:p>
    <w:p w:rsidR="00BF5655" w:rsidRPr="00892E57" w:rsidRDefault="00D02E76" w:rsidP="00BF5655">
      <w:pPr>
        <w:shd w:val="clear" w:color="auto" w:fill="FFFFFF"/>
        <w:tabs>
          <w:tab w:val="left" w:pos="269"/>
        </w:tabs>
        <w:rPr>
          <w:b/>
          <w:sz w:val="24"/>
          <w:szCs w:val="24"/>
        </w:rPr>
      </w:pPr>
      <w:r w:rsidRPr="00892E57">
        <w:rPr>
          <w:rFonts w:eastAsia="Times New Roman"/>
          <w:sz w:val="24"/>
          <w:szCs w:val="24"/>
        </w:rPr>
        <w:t xml:space="preserve">Приложение 19: </w:t>
      </w:r>
      <w:r w:rsidR="00BF5655" w:rsidRPr="00892E57">
        <w:rPr>
          <w:b/>
          <w:sz w:val="24"/>
          <w:szCs w:val="24"/>
        </w:rPr>
        <w:t>Проект на договор за изпълнение на обществената поръчка</w:t>
      </w:r>
    </w:p>
    <w:p w:rsidR="00D02E76" w:rsidRDefault="00D02E76" w:rsidP="00D02E76">
      <w:pPr>
        <w:shd w:val="clear" w:color="auto" w:fill="FFFFFF"/>
        <w:tabs>
          <w:tab w:val="left" w:pos="590"/>
        </w:tabs>
        <w:jc w:val="both"/>
        <w:rPr>
          <w:rFonts w:eastAsia="Times New Roman"/>
          <w:b/>
          <w:sz w:val="24"/>
          <w:szCs w:val="24"/>
          <w:lang w:val="en-US"/>
        </w:rPr>
      </w:pPr>
      <w:r w:rsidRPr="00892E57">
        <w:rPr>
          <w:rFonts w:eastAsia="Times New Roman"/>
          <w:sz w:val="24"/>
          <w:szCs w:val="24"/>
        </w:rPr>
        <w:t xml:space="preserve">Приложение 20: </w:t>
      </w:r>
      <w:r w:rsidR="00BF5655" w:rsidRPr="00892E57">
        <w:rPr>
          <w:rFonts w:eastAsia="Times New Roman"/>
          <w:b/>
          <w:sz w:val="24"/>
          <w:szCs w:val="24"/>
        </w:rPr>
        <w:t>Ценова оферта</w:t>
      </w:r>
    </w:p>
    <w:p w:rsidR="00075528" w:rsidRPr="00075528" w:rsidRDefault="00075528" w:rsidP="00D02E76">
      <w:pPr>
        <w:shd w:val="clear" w:color="auto" w:fill="FFFFFF"/>
        <w:tabs>
          <w:tab w:val="left" w:pos="590"/>
        </w:tabs>
        <w:jc w:val="both"/>
        <w:rPr>
          <w:rFonts w:eastAsia="Times New Roman"/>
          <w:sz w:val="24"/>
          <w:szCs w:val="24"/>
        </w:rPr>
      </w:pPr>
      <w:r w:rsidRPr="00075528">
        <w:rPr>
          <w:rFonts w:eastAsia="Times New Roman"/>
          <w:sz w:val="24"/>
          <w:szCs w:val="24"/>
        </w:rPr>
        <w:t>Приложение 20.1:</w:t>
      </w:r>
      <w:r>
        <w:rPr>
          <w:rFonts w:eastAsia="Times New Roman"/>
          <w:b/>
          <w:sz w:val="24"/>
          <w:szCs w:val="24"/>
        </w:rPr>
        <w:t>Количествено стойностни сметки</w:t>
      </w:r>
    </w:p>
    <w:p w:rsidR="00BF5655" w:rsidRDefault="00BF5655" w:rsidP="00D02E76">
      <w:pPr>
        <w:spacing w:before="60"/>
        <w:ind w:firstLine="360"/>
        <w:jc w:val="both"/>
        <w:rPr>
          <w:rFonts w:eastAsia="Times New Roman"/>
          <w:b/>
          <w:color w:val="000000"/>
          <w:spacing w:val="-2"/>
          <w:sz w:val="24"/>
          <w:szCs w:val="24"/>
          <w:u w:val="single"/>
        </w:rPr>
      </w:pPr>
    </w:p>
    <w:p w:rsidR="00892E57" w:rsidRDefault="00892E57" w:rsidP="00D02E76">
      <w:pPr>
        <w:spacing w:before="60"/>
        <w:ind w:firstLine="360"/>
        <w:jc w:val="both"/>
        <w:rPr>
          <w:rFonts w:eastAsia="Times New Roman"/>
          <w:b/>
          <w:color w:val="000000"/>
          <w:spacing w:val="-2"/>
          <w:sz w:val="24"/>
          <w:szCs w:val="24"/>
          <w:u w:val="single"/>
        </w:rPr>
      </w:pPr>
    </w:p>
    <w:p w:rsidR="00892E57" w:rsidRDefault="00892E57" w:rsidP="00D02E76">
      <w:pPr>
        <w:spacing w:before="60"/>
        <w:ind w:firstLine="360"/>
        <w:jc w:val="both"/>
        <w:rPr>
          <w:rFonts w:eastAsia="Times New Roman"/>
          <w:b/>
          <w:color w:val="000000"/>
          <w:spacing w:val="-2"/>
          <w:sz w:val="24"/>
          <w:szCs w:val="24"/>
          <w:u w:val="single"/>
        </w:rPr>
      </w:pPr>
    </w:p>
    <w:p w:rsidR="00A624C4" w:rsidRDefault="00A624C4" w:rsidP="00D02E76">
      <w:pPr>
        <w:spacing w:before="60"/>
        <w:ind w:firstLine="360"/>
        <w:jc w:val="both"/>
        <w:rPr>
          <w:rFonts w:eastAsia="Times New Roman"/>
          <w:b/>
          <w:color w:val="000000"/>
          <w:spacing w:val="-2"/>
          <w:sz w:val="24"/>
          <w:szCs w:val="24"/>
          <w:u w:val="single"/>
        </w:rPr>
      </w:pPr>
    </w:p>
    <w:p w:rsidR="00D02E76" w:rsidRPr="00652981" w:rsidRDefault="00D02E76" w:rsidP="00D02E76">
      <w:pPr>
        <w:spacing w:before="60"/>
        <w:ind w:firstLine="360"/>
        <w:jc w:val="both"/>
        <w:rPr>
          <w:rFonts w:eastAsia="Times New Roman"/>
          <w:color w:val="000000"/>
          <w:spacing w:val="-2"/>
          <w:sz w:val="24"/>
          <w:szCs w:val="24"/>
        </w:rPr>
      </w:pPr>
      <w:r w:rsidRPr="00652981">
        <w:rPr>
          <w:rFonts w:eastAsia="Times New Roman"/>
          <w:b/>
          <w:color w:val="000000"/>
          <w:spacing w:val="-2"/>
          <w:sz w:val="24"/>
          <w:szCs w:val="24"/>
          <w:u w:val="single"/>
        </w:rPr>
        <w:t>Раздел І. РЕШЕНИЕ</w:t>
      </w:r>
      <w:r w:rsidRPr="00652981">
        <w:rPr>
          <w:rFonts w:eastAsia="Times New Roman"/>
          <w:color w:val="000000"/>
          <w:spacing w:val="-2"/>
          <w:sz w:val="24"/>
          <w:szCs w:val="24"/>
          <w:u w:val="single"/>
        </w:rPr>
        <w:t xml:space="preserve"> и</w:t>
      </w:r>
      <w:r w:rsidR="00C25BEE">
        <w:rPr>
          <w:rFonts w:eastAsia="Times New Roman"/>
          <w:color w:val="000000"/>
          <w:spacing w:val="-2"/>
          <w:sz w:val="24"/>
          <w:szCs w:val="24"/>
          <w:u w:val="single"/>
        </w:rPr>
        <w:t xml:space="preserve"> </w:t>
      </w:r>
      <w:r w:rsidRPr="00652981">
        <w:rPr>
          <w:rFonts w:eastAsia="Times New Roman"/>
          <w:b/>
          <w:color w:val="000000"/>
          <w:spacing w:val="-2"/>
          <w:sz w:val="24"/>
          <w:szCs w:val="24"/>
          <w:u w:val="single"/>
        </w:rPr>
        <w:t>ОБЯВЛЕНИЕ</w:t>
      </w:r>
    </w:p>
    <w:p w:rsidR="00D02E76" w:rsidRPr="00652981" w:rsidRDefault="00D02E76" w:rsidP="00D02E76">
      <w:pPr>
        <w:spacing w:before="60"/>
        <w:ind w:firstLine="360"/>
        <w:jc w:val="both"/>
        <w:rPr>
          <w:rFonts w:eastAsia="Times New Roman"/>
          <w:color w:val="000000"/>
          <w:spacing w:val="-2"/>
          <w:sz w:val="24"/>
          <w:szCs w:val="24"/>
        </w:rPr>
      </w:pPr>
    </w:p>
    <w:p w:rsidR="00FB2CA9" w:rsidRPr="00652981" w:rsidRDefault="0066774E" w:rsidP="00FB2CA9">
      <w:pPr>
        <w:shd w:val="clear" w:color="auto" w:fill="FFFFFF"/>
        <w:spacing w:before="60"/>
        <w:rPr>
          <w:sz w:val="24"/>
          <w:szCs w:val="24"/>
        </w:rPr>
      </w:pPr>
      <w:r>
        <w:rPr>
          <w:sz w:val="24"/>
          <w:szCs w:val="24"/>
          <w:lang w:eastAsia="bg-BG"/>
        </w:rPr>
        <w:t>Открита процедура за</w:t>
      </w:r>
      <w:r w:rsidR="00D02E76" w:rsidRPr="00652981">
        <w:rPr>
          <w:sz w:val="24"/>
          <w:szCs w:val="24"/>
          <w:lang w:eastAsia="bg-BG"/>
        </w:rPr>
        <w:t xml:space="preserve"> възлагане на обществена поръчка с предмет : </w:t>
      </w:r>
      <w:r w:rsidR="00FB2CA9" w:rsidRPr="00941B20">
        <w:rPr>
          <w:rFonts w:eastAsia="Times New Roman"/>
          <w:b/>
          <w:i/>
          <w:color w:val="000000"/>
          <w:sz w:val="24"/>
          <w:szCs w:val="24"/>
          <w:lang w:val="en-US"/>
        </w:rPr>
        <w:t>“</w:t>
      </w:r>
      <w:r w:rsidR="00E615A7" w:rsidRPr="00E615A7">
        <w:rPr>
          <w:b/>
          <w:i/>
          <w:sz w:val="24"/>
          <w:szCs w:val="24"/>
        </w:rPr>
        <w:t>Строително монтажни работи за реализиране на инвестицията по проект № 21/321/01471 „Реконструкция и подобряване на енергийната ефективност на сградата на Образцово Народно Читалище „Просвета – 1908“,гр. Златоград“</w:t>
      </w:r>
      <w:r w:rsidR="00E615A7">
        <w:rPr>
          <w:b/>
          <w:i/>
          <w:sz w:val="24"/>
          <w:szCs w:val="24"/>
        </w:rPr>
        <w:t>“</w:t>
      </w:r>
    </w:p>
    <w:p w:rsidR="00D02E76" w:rsidRPr="00652981" w:rsidRDefault="00D02E76" w:rsidP="00FB2CA9">
      <w:pPr>
        <w:spacing w:before="60"/>
        <w:ind w:firstLine="360"/>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hd w:val="clear" w:color="auto" w:fill="FFFFFF"/>
        <w:tabs>
          <w:tab w:val="left" w:pos="888"/>
          <w:tab w:val="left" w:pos="993"/>
        </w:tabs>
        <w:spacing w:before="60"/>
        <w:ind w:firstLine="360"/>
        <w:jc w:val="both"/>
        <w:rPr>
          <w:sz w:val="24"/>
          <w:szCs w:val="24"/>
        </w:rPr>
      </w:pPr>
    </w:p>
    <w:p w:rsidR="00D02E76" w:rsidRPr="00652981" w:rsidRDefault="00D02E76" w:rsidP="00D02E76">
      <w:pPr>
        <w:spacing w:before="60"/>
        <w:ind w:firstLine="360"/>
        <w:jc w:val="both"/>
        <w:rPr>
          <w:b/>
          <w:caps/>
          <w:sz w:val="24"/>
          <w:szCs w:val="24"/>
        </w:rPr>
      </w:pPr>
      <w:r w:rsidRPr="00652981">
        <w:rPr>
          <w:rFonts w:eastAsia="Times New Roman"/>
          <w:b/>
          <w:caps/>
          <w:color w:val="000000"/>
          <w:sz w:val="24"/>
          <w:szCs w:val="24"/>
          <w:u w:val="single"/>
        </w:rPr>
        <w:t xml:space="preserve">Раздел </w:t>
      </w:r>
      <w:r w:rsidRPr="00652981">
        <w:rPr>
          <w:rFonts w:eastAsia="Times New Roman"/>
          <w:b/>
          <w:caps/>
          <w:color w:val="000000"/>
          <w:sz w:val="24"/>
          <w:szCs w:val="24"/>
          <w:u w:val="single"/>
          <w:lang w:val="en-GB"/>
        </w:rPr>
        <w:t>II</w:t>
      </w:r>
      <w:r w:rsidRPr="00652981">
        <w:rPr>
          <w:rFonts w:eastAsia="Times New Roman"/>
          <w:b/>
          <w:caps/>
          <w:color w:val="000000"/>
          <w:sz w:val="24"/>
          <w:szCs w:val="24"/>
          <w:u w:val="single"/>
          <w:lang w:val="ru-RU"/>
        </w:rPr>
        <w:t>: Общи у</w:t>
      </w:r>
      <w:r w:rsidRPr="00652981">
        <w:rPr>
          <w:rFonts w:eastAsia="Times New Roman"/>
          <w:b/>
          <w:caps/>
          <w:color w:val="000000"/>
          <w:sz w:val="24"/>
          <w:szCs w:val="24"/>
          <w:u w:val="single"/>
        </w:rPr>
        <w:t>словия и изисквания</w:t>
      </w:r>
      <w:r w:rsidR="002468E2">
        <w:rPr>
          <w:rFonts w:eastAsia="Times New Roman"/>
          <w:b/>
          <w:caps/>
          <w:color w:val="000000"/>
          <w:sz w:val="24"/>
          <w:szCs w:val="24"/>
          <w:u w:val="single"/>
        </w:rPr>
        <w:t xml:space="preserve"> </w:t>
      </w:r>
      <w:r w:rsidRPr="00652981">
        <w:rPr>
          <w:rFonts w:eastAsia="Times New Roman"/>
          <w:b/>
          <w:caps/>
          <w:color w:val="000000"/>
          <w:sz w:val="24"/>
          <w:szCs w:val="24"/>
          <w:u w:val="single"/>
        </w:rPr>
        <w:t>за участие в откритата процедура за възлагане на обществената поръчка</w:t>
      </w:r>
    </w:p>
    <w:p w:rsidR="00D02E76" w:rsidRPr="00F341DD" w:rsidRDefault="00D02E76" w:rsidP="003254BD">
      <w:pPr>
        <w:shd w:val="clear" w:color="auto" w:fill="FFFFFF"/>
        <w:spacing w:before="60"/>
        <w:ind w:firstLine="360"/>
        <w:jc w:val="both"/>
        <w:rPr>
          <w:sz w:val="24"/>
          <w:szCs w:val="24"/>
        </w:rPr>
      </w:pPr>
      <w:r w:rsidRPr="00652981">
        <w:rPr>
          <w:sz w:val="24"/>
          <w:szCs w:val="24"/>
        </w:rPr>
        <w:t xml:space="preserve">Настоящата документация се издава на основание чл. 28 от Закона за обществените поръчки, Решение </w:t>
      </w:r>
      <w:r w:rsidR="00113EA7">
        <w:rPr>
          <w:sz w:val="24"/>
          <w:szCs w:val="24"/>
        </w:rPr>
        <w:t>№ ……………………</w:t>
      </w:r>
      <w:r w:rsidR="00542BEF">
        <w:rPr>
          <w:sz w:val="24"/>
          <w:szCs w:val="24"/>
        </w:rPr>
        <w:t xml:space="preserve"> </w:t>
      </w:r>
      <w:r w:rsidR="004151C9">
        <w:rPr>
          <w:sz w:val="24"/>
          <w:szCs w:val="24"/>
        </w:rPr>
        <w:t xml:space="preserve">на </w:t>
      </w:r>
      <w:r w:rsidR="00113EA7">
        <w:rPr>
          <w:sz w:val="24"/>
          <w:szCs w:val="24"/>
        </w:rPr>
        <w:t xml:space="preserve">Педседателя на </w:t>
      </w:r>
      <w:r w:rsidR="00E615A7">
        <w:rPr>
          <w:sz w:val="24"/>
          <w:szCs w:val="24"/>
        </w:rPr>
        <w:t>О</w:t>
      </w:r>
      <w:r w:rsidR="00113EA7">
        <w:rPr>
          <w:sz w:val="24"/>
          <w:szCs w:val="24"/>
        </w:rPr>
        <w:t xml:space="preserve">НЧ „ </w:t>
      </w:r>
      <w:r w:rsidR="00E615A7">
        <w:rPr>
          <w:sz w:val="24"/>
          <w:szCs w:val="24"/>
        </w:rPr>
        <w:t>Просвета – 1908</w:t>
      </w:r>
      <w:r w:rsidR="00113EA7">
        <w:rPr>
          <w:sz w:val="24"/>
          <w:szCs w:val="24"/>
        </w:rPr>
        <w:t xml:space="preserve">“ </w:t>
      </w:r>
      <w:r w:rsidRPr="00652981">
        <w:rPr>
          <w:sz w:val="24"/>
          <w:szCs w:val="24"/>
        </w:rPr>
        <w:t xml:space="preserve">за откриване на  процедура за възлагане на обществена поръчка с обект: </w:t>
      </w:r>
      <w:r w:rsidR="00E615A7" w:rsidRPr="00E615A7">
        <w:rPr>
          <w:rFonts w:eastAsia="Times New Roman"/>
          <w:b/>
          <w:i/>
          <w:color w:val="000000"/>
          <w:sz w:val="24"/>
          <w:szCs w:val="24"/>
        </w:rPr>
        <w:t>„Реконструкция и подобряване на енергийната ефективност на сградата на Образцово Народно Читалище „Просвета – 1908“,гр. Златоград“</w:t>
      </w:r>
      <w:r w:rsidR="00E615A7">
        <w:rPr>
          <w:rFonts w:eastAsia="Times New Roman"/>
          <w:b/>
          <w:i/>
          <w:color w:val="000000"/>
          <w:sz w:val="24"/>
          <w:szCs w:val="24"/>
        </w:rPr>
        <w:t xml:space="preserve"> </w:t>
      </w:r>
      <w:r w:rsidRPr="00652981">
        <w:rPr>
          <w:sz w:val="24"/>
          <w:szCs w:val="24"/>
        </w:rPr>
        <w:t xml:space="preserve">и </w:t>
      </w:r>
      <w:r w:rsidR="003254BD">
        <w:rPr>
          <w:sz w:val="24"/>
          <w:szCs w:val="24"/>
        </w:rPr>
        <w:t>обявление за обществена поръчка.</w:t>
      </w:r>
    </w:p>
    <w:p w:rsidR="00D02E76" w:rsidRPr="00652981" w:rsidRDefault="00D02E76" w:rsidP="003254BD">
      <w:pPr>
        <w:pStyle w:val="BodyText"/>
        <w:spacing w:before="60" w:after="0"/>
        <w:ind w:firstLine="360"/>
        <w:jc w:val="both"/>
        <w:rPr>
          <w:sz w:val="24"/>
          <w:szCs w:val="24"/>
        </w:rPr>
      </w:pPr>
      <w:r w:rsidRPr="00652981">
        <w:rPr>
          <w:sz w:val="24"/>
          <w:szCs w:val="24"/>
        </w:rPr>
        <w:t>Настоящата документация е изготвена с цел да Ви помогне да се запознаете с условията и да подготвите своите оферти за участие в тази процедура, съгласно Закона за обществени поръчки /ЗОП/ и обявените условия на Възложителя.</w:t>
      </w:r>
    </w:p>
    <w:p w:rsidR="00D02E76" w:rsidRPr="00652981" w:rsidRDefault="00D02E76" w:rsidP="003254BD">
      <w:pPr>
        <w:shd w:val="clear" w:color="auto" w:fill="FFFFFF"/>
        <w:tabs>
          <w:tab w:val="left" w:pos="888"/>
          <w:tab w:val="left" w:pos="993"/>
        </w:tabs>
        <w:spacing w:before="60"/>
        <w:ind w:firstLine="360"/>
        <w:jc w:val="both"/>
        <w:rPr>
          <w:sz w:val="24"/>
          <w:szCs w:val="24"/>
        </w:rPr>
      </w:pPr>
      <w:r w:rsidRPr="00652981">
        <w:rPr>
          <w:sz w:val="24"/>
          <w:szCs w:val="24"/>
        </w:rPr>
        <w:t>Участниците в процедурата следва да прегледат и да се съобразят с всички указания, образци, условия и изисквания, представени в документацията.</w:t>
      </w:r>
    </w:p>
    <w:p w:rsidR="00D02E76" w:rsidRPr="00652981" w:rsidRDefault="00D02E76" w:rsidP="00D02E76">
      <w:pPr>
        <w:shd w:val="clear" w:color="auto" w:fill="FFFFFF"/>
        <w:spacing w:before="60"/>
        <w:ind w:firstLine="360"/>
        <w:rPr>
          <w:rFonts w:eastAsia="Times New Roman"/>
          <w:b/>
          <w:iCs/>
          <w:color w:val="000000"/>
          <w:sz w:val="24"/>
          <w:szCs w:val="24"/>
        </w:rPr>
      </w:pPr>
      <w:r w:rsidRPr="00652981">
        <w:rPr>
          <w:rFonts w:eastAsia="Times New Roman"/>
          <w:b/>
          <w:iCs/>
          <w:color w:val="000000"/>
          <w:sz w:val="24"/>
          <w:szCs w:val="24"/>
        </w:rPr>
        <w:t>Приоритет</w:t>
      </w:r>
    </w:p>
    <w:p w:rsidR="00D02E76" w:rsidRPr="00652981" w:rsidRDefault="00D02E76" w:rsidP="00D02E76">
      <w:pPr>
        <w:spacing w:before="60"/>
        <w:ind w:firstLine="360"/>
        <w:jc w:val="both"/>
        <w:rPr>
          <w:sz w:val="24"/>
          <w:szCs w:val="24"/>
        </w:rPr>
      </w:pPr>
      <w:r w:rsidRPr="00652981">
        <w:rPr>
          <w:sz w:val="24"/>
          <w:szCs w:val="24"/>
        </w:rPr>
        <w:t>Документацията за провеждане на настоящата поръчка се състои от отделни документи, които взаимно се допълват и доизясняват, предвид което всички документи от настоящата документация следва да се тълкуват кумулативно. При евентуално противоречие на записите или допуснати технически грешки при изписването в отделните документи от документацията валидни са записите в документа с по-висок приоритет, като приоритетите на документите са в следната последователност в низходящ ред:</w:t>
      </w:r>
    </w:p>
    <w:p w:rsidR="00D02E76" w:rsidRPr="00652981" w:rsidRDefault="00D02E76" w:rsidP="00D02E76">
      <w:pPr>
        <w:spacing w:before="60"/>
        <w:ind w:firstLine="360"/>
        <w:jc w:val="both"/>
        <w:rPr>
          <w:sz w:val="24"/>
          <w:szCs w:val="24"/>
          <w:lang w:val="ru-RU"/>
        </w:rPr>
      </w:pPr>
      <w:r w:rsidRPr="00652981">
        <w:rPr>
          <w:sz w:val="24"/>
          <w:szCs w:val="24"/>
        </w:rPr>
        <w:t xml:space="preserve">1)  </w:t>
      </w:r>
      <w:r w:rsidRPr="00652981">
        <w:rPr>
          <w:sz w:val="24"/>
          <w:szCs w:val="24"/>
          <w:lang w:val="ru-RU"/>
        </w:rPr>
        <w:t>Обявление за обществената</w:t>
      </w:r>
      <w:r w:rsidR="00542BEF">
        <w:rPr>
          <w:sz w:val="24"/>
          <w:szCs w:val="24"/>
          <w:lang w:val="ru-RU"/>
        </w:rPr>
        <w:t xml:space="preserve"> </w:t>
      </w:r>
      <w:r w:rsidRPr="00652981">
        <w:rPr>
          <w:sz w:val="24"/>
          <w:szCs w:val="24"/>
          <w:lang w:val="ru-RU"/>
        </w:rPr>
        <w:t>поръчка;</w:t>
      </w:r>
    </w:p>
    <w:p w:rsidR="00D02E76" w:rsidRPr="00652981" w:rsidRDefault="00D02E76" w:rsidP="00D02E76">
      <w:pPr>
        <w:spacing w:before="60"/>
        <w:ind w:firstLine="360"/>
        <w:jc w:val="both"/>
        <w:rPr>
          <w:sz w:val="24"/>
          <w:szCs w:val="24"/>
          <w:lang w:val="ru-RU"/>
        </w:rPr>
      </w:pPr>
      <w:r w:rsidRPr="00652981">
        <w:rPr>
          <w:sz w:val="24"/>
          <w:szCs w:val="24"/>
          <w:lang w:val="ru-RU"/>
        </w:rPr>
        <w:t xml:space="preserve">2)  </w:t>
      </w:r>
      <w:r w:rsidRPr="00652981">
        <w:rPr>
          <w:sz w:val="24"/>
          <w:szCs w:val="24"/>
        </w:rPr>
        <w:t>Решение за откриване на процедурата</w:t>
      </w:r>
      <w:r w:rsidRPr="00652981">
        <w:rPr>
          <w:sz w:val="24"/>
          <w:szCs w:val="24"/>
          <w:lang w:val="ru-RU"/>
        </w:rPr>
        <w:t>;</w:t>
      </w:r>
    </w:p>
    <w:p w:rsidR="00D02E76" w:rsidRPr="00652981" w:rsidRDefault="00D02E76" w:rsidP="00D02E76">
      <w:pPr>
        <w:spacing w:before="60"/>
        <w:ind w:firstLine="360"/>
        <w:jc w:val="both"/>
        <w:rPr>
          <w:sz w:val="24"/>
          <w:szCs w:val="24"/>
          <w:lang w:val="ru-RU"/>
        </w:rPr>
      </w:pPr>
      <w:r w:rsidRPr="00652981">
        <w:rPr>
          <w:sz w:val="24"/>
          <w:szCs w:val="24"/>
        </w:rPr>
        <w:t>3)  Документация за участие -  общи условия и изисквания за участие</w:t>
      </w:r>
      <w:r w:rsidRPr="00652981">
        <w:rPr>
          <w:sz w:val="24"/>
          <w:szCs w:val="24"/>
          <w:lang w:val="ru-RU"/>
        </w:rPr>
        <w:t>;</w:t>
      </w:r>
    </w:p>
    <w:p w:rsidR="00D02E76" w:rsidRPr="00652981" w:rsidRDefault="00D02E76" w:rsidP="00D02E76">
      <w:pPr>
        <w:spacing w:before="60"/>
        <w:ind w:firstLine="360"/>
        <w:jc w:val="both"/>
        <w:rPr>
          <w:sz w:val="24"/>
          <w:szCs w:val="24"/>
          <w:lang w:val="ru-RU"/>
        </w:rPr>
      </w:pPr>
      <w:r w:rsidRPr="00652981">
        <w:rPr>
          <w:sz w:val="24"/>
          <w:szCs w:val="24"/>
          <w:lang w:val="ru-RU"/>
        </w:rPr>
        <w:t>4) Документация за участие – минимални</w:t>
      </w:r>
      <w:r w:rsidR="00542BEF">
        <w:rPr>
          <w:sz w:val="24"/>
          <w:szCs w:val="24"/>
          <w:lang w:val="ru-RU"/>
        </w:rPr>
        <w:t xml:space="preserve"> </w:t>
      </w:r>
      <w:r w:rsidRPr="00652981">
        <w:rPr>
          <w:sz w:val="24"/>
          <w:szCs w:val="24"/>
          <w:lang w:val="ru-RU"/>
        </w:rPr>
        <w:t>изисквания за икономическо и финансово състояние, технически възможности и квалификация</w:t>
      </w:r>
    </w:p>
    <w:p w:rsidR="00D02E76" w:rsidRPr="00652981" w:rsidRDefault="00D02E76" w:rsidP="00D02E76">
      <w:pPr>
        <w:spacing w:before="60"/>
        <w:ind w:firstLine="360"/>
        <w:jc w:val="both"/>
        <w:rPr>
          <w:sz w:val="24"/>
          <w:szCs w:val="24"/>
          <w:lang w:val="ru-RU"/>
        </w:rPr>
      </w:pPr>
      <w:r w:rsidRPr="00652981">
        <w:rPr>
          <w:sz w:val="24"/>
          <w:szCs w:val="24"/>
          <w:lang w:val="ru-RU"/>
        </w:rPr>
        <w:t>5) Документация за участие – изисквания при изготвяне и представяне на офертата</w:t>
      </w:r>
    </w:p>
    <w:p w:rsidR="00D02E76" w:rsidRPr="00652981" w:rsidRDefault="00D02E76" w:rsidP="00D02E76">
      <w:pPr>
        <w:spacing w:before="60"/>
        <w:ind w:firstLine="360"/>
        <w:jc w:val="both"/>
        <w:rPr>
          <w:sz w:val="24"/>
          <w:szCs w:val="24"/>
          <w:lang w:val="ru-RU"/>
        </w:rPr>
      </w:pPr>
      <w:r w:rsidRPr="00652981">
        <w:rPr>
          <w:sz w:val="24"/>
          <w:szCs w:val="24"/>
        </w:rPr>
        <w:t xml:space="preserve">6)  </w:t>
      </w:r>
      <w:r w:rsidRPr="00652981">
        <w:rPr>
          <w:sz w:val="24"/>
          <w:szCs w:val="24"/>
          <w:lang w:val="ru-RU"/>
        </w:rPr>
        <w:t>Методика за оценка на офертите;</w:t>
      </w:r>
    </w:p>
    <w:p w:rsidR="00D02E76" w:rsidRPr="00652981" w:rsidRDefault="00D02E76" w:rsidP="00D02E76">
      <w:pPr>
        <w:spacing w:before="60"/>
        <w:ind w:firstLine="360"/>
        <w:jc w:val="both"/>
        <w:rPr>
          <w:sz w:val="24"/>
          <w:szCs w:val="24"/>
          <w:lang w:val="ru-RU"/>
        </w:rPr>
      </w:pPr>
      <w:r w:rsidRPr="00652981">
        <w:rPr>
          <w:sz w:val="24"/>
          <w:szCs w:val="24"/>
          <w:lang w:val="ru-RU"/>
        </w:rPr>
        <w:t xml:space="preserve">7)  </w:t>
      </w:r>
      <w:r w:rsidRPr="00652981">
        <w:rPr>
          <w:sz w:val="24"/>
          <w:szCs w:val="24"/>
        </w:rPr>
        <w:t>Технически спецификации</w:t>
      </w:r>
      <w:r w:rsidRPr="00652981">
        <w:rPr>
          <w:sz w:val="24"/>
          <w:szCs w:val="24"/>
          <w:lang w:val="ru-RU"/>
        </w:rPr>
        <w:t>;</w:t>
      </w:r>
    </w:p>
    <w:p w:rsidR="00D02E76" w:rsidRPr="00652981" w:rsidRDefault="00D02E76" w:rsidP="00D02E76">
      <w:pPr>
        <w:spacing w:before="60"/>
        <w:ind w:firstLine="360"/>
        <w:jc w:val="both"/>
        <w:rPr>
          <w:sz w:val="24"/>
          <w:szCs w:val="24"/>
          <w:lang w:val="ru-RU"/>
        </w:rPr>
      </w:pPr>
      <w:r w:rsidRPr="00652981">
        <w:rPr>
          <w:sz w:val="24"/>
          <w:szCs w:val="24"/>
          <w:lang w:val="ru-RU"/>
        </w:rPr>
        <w:t>8) Проект на договор за изпълнение на поръчката;</w:t>
      </w:r>
    </w:p>
    <w:p w:rsidR="00D02E76" w:rsidRPr="00652981" w:rsidRDefault="00D02E76" w:rsidP="00D02E76">
      <w:pPr>
        <w:shd w:val="clear" w:color="auto" w:fill="FFFFFF"/>
        <w:spacing w:before="60"/>
        <w:ind w:firstLine="360"/>
        <w:rPr>
          <w:b/>
          <w:sz w:val="24"/>
          <w:szCs w:val="24"/>
        </w:rPr>
      </w:pPr>
      <w:r w:rsidRPr="00652981">
        <w:rPr>
          <w:b/>
          <w:sz w:val="24"/>
          <w:szCs w:val="24"/>
        </w:rPr>
        <w:t>Документът с най-висок приоритет е посочен на първо място.</w:t>
      </w:r>
    </w:p>
    <w:p w:rsidR="00D02E76" w:rsidRPr="00652981" w:rsidRDefault="00D02E76" w:rsidP="00D02E76">
      <w:pPr>
        <w:shd w:val="clear" w:color="auto" w:fill="FFFFFF"/>
        <w:spacing w:before="60"/>
        <w:ind w:firstLine="360"/>
        <w:rPr>
          <w:b/>
          <w:sz w:val="24"/>
          <w:szCs w:val="24"/>
        </w:rPr>
      </w:pPr>
    </w:p>
    <w:p w:rsidR="00D02E76" w:rsidRPr="00652981" w:rsidRDefault="00D02E76" w:rsidP="00EF74CA">
      <w:pPr>
        <w:numPr>
          <w:ilvl w:val="0"/>
          <w:numId w:val="17"/>
        </w:numPr>
        <w:spacing w:before="60"/>
        <w:ind w:left="0" w:firstLine="360"/>
        <w:jc w:val="both"/>
        <w:rPr>
          <w:b/>
          <w:sz w:val="24"/>
          <w:szCs w:val="24"/>
        </w:rPr>
      </w:pPr>
      <w:r w:rsidRPr="00652981">
        <w:rPr>
          <w:b/>
          <w:sz w:val="24"/>
          <w:szCs w:val="24"/>
        </w:rPr>
        <w:t>ОБЩИ УКАЗАНИЯ</w:t>
      </w:r>
    </w:p>
    <w:p w:rsidR="00D02E76" w:rsidRPr="00652981" w:rsidRDefault="00D02E76" w:rsidP="00D02E76">
      <w:pPr>
        <w:spacing w:before="60"/>
        <w:jc w:val="both"/>
        <w:rPr>
          <w:b/>
          <w:sz w:val="24"/>
          <w:szCs w:val="24"/>
        </w:rPr>
      </w:pPr>
    </w:p>
    <w:p w:rsidR="00D02E76" w:rsidRPr="00E615A7" w:rsidRDefault="00D02E76" w:rsidP="00E615A7">
      <w:pPr>
        <w:spacing w:before="60"/>
        <w:ind w:firstLine="360"/>
        <w:jc w:val="both"/>
        <w:rPr>
          <w:sz w:val="24"/>
          <w:szCs w:val="24"/>
        </w:rPr>
      </w:pPr>
      <w:r w:rsidRPr="00652981">
        <w:rPr>
          <w:b/>
          <w:sz w:val="24"/>
          <w:szCs w:val="24"/>
        </w:rPr>
        <w:t>1.1.</w:t>
      </w:r>
      <w:r w:rsidRPr="00652981">
        <w:rPr>
          <w:sz w:val="24"/>
          <w:szCs w:val="24"/>
        </w:rPr>
        <w:t xml:space="preserve"> Документация</w:t>
      </w:r>
      <w:r w:rsidR="00F90918">
        <w:rPr>
          <w:sz w:val="24"/>
          <w:szCs w:val="24"/>
        </w:rPr>
        <w:t>та</w:t>
      </w:r>
      <w:r w:rsidRPr="00652981">
        <w:rPr>
          <w:sz w:val="24"/>
          <w:szCs w:val="24"/>
        </w:rPr>
        <w:t xml:space="preserve"> за участие в процедурата може да бъде закупена всеки работен ден от </w:t>
      </w:r>
      <w:r w:rsidR="00EA0C68">
        <w:rPr>
          <w:sz w:val="24"/>
          <w:szCs w:val="24"/>
          <w:lang w:val="en-US"/>
        </w:rPr>
        <w:t>08</w:t>
      </w:r>
      <w:r w:rsidRPr="00652981">
        <w:rPr>
          <w:rFonts w:eastAsia="Times New Roman"/>
          <w:color w:val="000000"/>
          <w:sz w:val="24"/>
          <w:szCs w:val="24"/>
        </w:rPr>
        <w:t>:</w:t>
      </w:r>
      <w:r w:rsidR="00EA0C68">
        <w:rPr>
          <w:rFonts w:eastAsia="Times New Roman"/>
          <w:color w:val="000000"/>
          <w:sz w:val="24"/>
          <w:szCs w:val="24"/>
          <w:lang w:val="en-US"/>
        </w:rPr>
        <w:t>3</w:t>
      </w:r>
      <w:r w:rsidRPr="00652981">
        <w:rPr>
          <w:rFonts w:eastAsia="Times New Roman"/>
          <w:color w:val="000000"/>
          <w:sz w:val="24"/>
          <w:szCs w:val="24"/>
        </w:rPr>
        <w:t xml:space="preserve">0 </w:t>
      </w:r>
      <w:r w:rsidRPr="005F7E3F">
        <w:rPr>
          <w:rFonts w:eastAsia="Times New Roman"/>
          <w:sz w:val="24"/>
          <w:szCs w:val="24"/>
        </w:rPr>
        <w:t xml:space="preserve">часа до </w:t>
      </w:r>
      <w:r w:rsidR="00EA0C68" w:rsidRPr="005F7E3F">
        <w:rPr>
          <w:rFonts w:eastAsia="Times New Roman"/>
          <w:sz w:val="24"/>
          <w:szCs w:val="24"/>
        </w:rPr>
        <w:t>12:</w:t>
      </w:r>
      <w:r w:rsidR="00EA0C68" w:rsidRPr="005F7E3F">
        <w:rPr>
          <w:rFonts w:eastAsia="Times New Roman"/>
          <w:sz w:val="24"/>
          <w:szCs w:val="24"/>
          <w:lang w:val="en-US"/>
        </w:rPr>
        <w:t>3</w:t>
      </w:r>
      <w:r w:rsidR="00EA0C68" w:rsidRPr="005F7E3F">
        <w:rPr>
          <w:rFonts w:eastAsia="Times New Roman"/>
          <w:sz w:val="24"/>
          <w:szCs w:val="24"/>
        </w:rPr>
        <w:t>0 часа и от 13:</w:t>
      </w:r>
      <w:r w:rsidR="00EA0C68" w:rsidRPr="005F7E3F">
        <w:rPr>
          <w:rFonts w:eastAsia="Times New Roman"/>
          <w:sz w:val="24"/>
          <w:szCs w:val="24"/>
          <w:lang w:val="en-US"/>
        </w:rPr>
        <w:t>3</w:t>
      </w:r>
      <w:r w:rsidR="00F04DFE" w:rsidRPr="005F7E3F">
        <w:rPr>
          <w:rFonts w:eastAsia="Times New Roman"/>
          <w:sz w:val="24"/>
          <w:szCs w:val="24"/>
        </w:rPr>
        <w:t>0 часа до 1</w:t>
      </w:r>
      <w:r w:rsidR="00F04DFE" w:rsidRPr="005F7E3F">
        <w:rPr>
          <w:rFonts w:eastAsia="Times New Roman"/>
          <w:sz w:val="24"/>
          <w:szCs w:val="24"/>
          <w:lang w:val="en-US"/>
        </w:rPr>
        <w:t>7</w:t>
      </w:r>
      <w:r w:rsidR="00EA0C68" w:rsidRPr="005F7E3F">
        <w:rPr>
          <w:rFonts w:eastAsia="Times New Roman"/>
          <w:sz w:val="24"/>
          <w:szCs w:val="24"/>
        </w:rPr>
        <w:t>:</w:t>
      </w:r>
      <w:r w:rsidR="00EA0C68" w:rsidRPr="005F7E3F">
        <w:rPr>
          <w:rFonts w:eastAsia="Times New Roman"/>
          <w:sz w:val="24"/>
          <w:szCs w:val="24"/>
          <w:lang w:val="en-US"/>
        </w:rPr>
        <w:t>3</w:t>
      </w:r>
      <w:r w:rsidRPr="005F7E3F">
        <w:rPr>
          <w:rFonts w:eastAsia="Times New Roman"/>
          <w:sz w:val="24"/>
          <w:szCs w:val="24"/>
        </w:rPr>
        <w:t>0</w:t>
      </w:r>
      <w:r w:rsidRPr="005F7E3F">
        <w:rPr>
          <w:sz w:val="24"/>
          <w:szCs w:val="24"/>
        </w:rPr>
        <w:t xml:space="preserve"> часа в срок до </w:t>
      </w:r>
      <w:r w:rsidRPr="005F7E3F">
        <w:rPr>
          <w:b/>
          <w:sz w:val="24"/>
          <w:szCs w:val="24"/>
        </w:rPr>
        <w:t>10 (десет) дни преди изтичане на срока за подаване на офертите</w:t>
      </w:r>
      <w:r w:rsidRPr="005F7E3F">
        <w:rPr>
          <w:sz w:val="24"/>
          <w:szCs w:val="24"/>
        </w:rPr>
        <w:t>. Стойността на насто</w:t>
      </w:r>
      <w:r w:rsidR="00F341DD" w:rsidRPr="005F7E3F">
        <w:rPr>
          <w:sz w:val="24"/>
          <w:szCs w:val="24"/>
        </w:rPr>
        <w:t xml:space="preserve">ящата документация е в размер </w:t>
      </w:r>
      <w:r w:rsidR="00E23F45" w:rsidRPr="005F7E3F">
        <w:rPr>
          <w:sz w:val="24"/>
          <w:szCs w:val="24"/>
        </w:rPr>
        <w:t>2</w:t>
      </w:r>
      <w:r w:rsidR="00B909E4" w:rsidRPr="005F7E3F">
        <w:rPr>
          <w:sz w:val="24"/>
          <w:szCs w:val="24"/>
          <w:lang w:val="en-US"/>
        </w:rPr>
        <w:t>0</w:t>
      </w:r>
      <w:r w:rsidR="00F341DD" w:rsidRPr="005F7E3F">
        <w:rPr>
          <w:sz w:val="24"/>
          <w:szCs w:val="24"/>
        </w:rPr>
        <w:t>.00 лв.</w:t>
      </w:r>
      <w:r w:rsidR="00432AD3">
        <w:rPr>
          <w:sz w:val="24"/>
          <w:szCs w:val="24"/>
        </w:rPr>
        <w:t xml:space="preserve"> (</w:t>
      </w:r>
      <w:r w:rsidR="00E23F45">
        <w:rPr>
          <w:sz w:val="24"/>
          <w:szCs w:val="24"/>
        </w:rPr>
        <w:t>два</w:t>
      </w:r>
      <w:r w:rsidR="00F341DD">
        <w:rPr>
          <w:sz w:val="24"/>
          <w:szCs w:val="24"/>
        </w:rPr>
        <w:t xml:space="preserve">десет </w:t>
      </w:r>
      <w:r w:rsidRPr="00652981">
        <w:rPr>
          <w:sz w:val="24"/>
          <w:szCs w:val="24"/>
        </w:rPr>
        <w:t xml:space="preserve">лева) с включен ДДС, като сумата се заплаща в посочения в обявлението срок на </w:t>
      </w:r>
      <w:r w:rsidR="00E23F45">
        <w:rPr>
          <w:sz w:val="24"/>
          <w:szCs w:val="24"/>
        </w:rPr>
        <w:t xml:space="preserve">адреса на </w:t>
      </w:r>
      <w:r w:rsidR="00E615A7">
        <w:rPr>
          <w:sz w:val="24"/>
          <w:szCs w:val="24"/>
        </w:rPr>
        <w:t>О</w:t>
      </w:r>
      <w:r w:rsidR="00E23F45">
        <w:rPr>
          <w:sz w:val="24"/>
          <w:szCs w:val="24"/>
        </w:rPr>
        <w:t>НЧ „</w:t>
      </w:r>
      <w:r w:rsidR="00E615A7">
        <w:rPr>
          <w:sz w:val="24"/>
          <w:szCs w:val="24"/>
        </w:rPr>
        <w:t>Просвета – 1908</w:t>
      </w:r>
      <w:r w:rsidR="00E23F45">
        <w:rPr>
          <w:sz w:val="24"/>
          <w:szCs w:val="24"/>
        </w:rPr>
        <w:t>“</w:t>
      </w:r>
      <w:r w:rsidR="00E23F45">
        <w:rPr>
          <w:bCs/>
          <w:sz w:val="24"/>
          <w:szCs w:val="24"/>
        </w:rPr>
        <w:t>, находящо</w:t>
      </w:r>
      <w:r w:rsidRPr="00652981">
        <w:rPr>
          <w:bCs/>
          <w:sz w:val="24"/>
          <w:szCs w:val="24"/>
        </w:rPr>
        <w:t xml:space="preserve"> се </w:t>
      </w:r>
      <w:r w:rsidR="00E615A7">
        <w:rPr>
          <w:bCs/>
          <w:sz w:val="24"/>
          <w:szCs w:val="24"/>
        </w:rPr>
        <w:t>в област Смолян, община Златоград</w:t>
      </w:r>
      <w:r w:rsidR="00F341DD">
        <w:rPr>
          <w:bCs/>
          <w:sz w:val="24"/>
          <w:szCs w:val="24"/>
        </w:rPr>
        <w:t xml:space="preserve">, </w:t>
      </w:r>
      <w:r w:rsidR="00E615A7">
        <w:rPr>
          <w:bCs/>
          <w:sz w:val="24"/>
          <w:szCs w:val="24"/>
        </w:rPr>
        <w:t>град Златоград</w:t>
      </w:r>
      <w:r w:rsidR="00E23F45">
        <w:rPr>
          <w:bCs/>
          <w:sz w:val="24"/>
          <w:szCs w:val="24"/>
        </w:rPr>
        <w:t>, п.к.4</w:t>
      </w:r>
      <w:r w:rsidR="00E615A7">
        <w:rPr>
          <w:bCs/>
          <w:sz w:val="24"/>
          <w:szCs w:val="24"/>
        </w:rPr>
        <w:t xml:space="preserve">980, ул. „Стефан </w:t>
      </w:r>
      <w:r w:rsidR="00E615A7">
        <w:rPr>
          <w:bCs/>
          <w:sz w:val="24"/>
          <w:szCs w:val="24"/>
        </w:rPr>
        <w:lastRenderedPageBreak/>
        <w:t>Стамболов“ № 1</w:t>
      </w:r>
      <w:r w:rsidRPr="00652981">
        <w:rPr>
          <w:bCs/>
          <w:sz w:val="24"/>
          <w:szCs w:val="24"/>
        </w:rPr>
        <w:t xml:space="preserve">, </w:t>
      </w:r>
      <w:r w:rsidRPr="00652981">
        <w:rPr>
          <w:sz w:val="24"/>
          <w:szCs w:val="24"/>
        </w:rPr>
        <w:t xml:space="preserve">срещу редовно издаден платежен документ или се превежда по банкова сметка </w:t>
      </w:r>
      <w:r w:rsidR="000A5166">
        <w:rPr>
          <w:sz w:val="24"/>
          <w:szCs w:val="24"/>
        </w:rPr>
        <w:t xml:space="preserve">на </w:t>
      </w:r>
      <w:r w:rsidR="00E615A7">
        <w:rPr>
          <w:sz w:val="24"/>
          <w:szCs w:val="24"/>
        </w:rPr>
        <w:t>О</w:t>
      </w:r>
      <w:r w:rsidR="00E23F45">
        <w:rPr>
          <w:sz w:val="24"/>
          <w:szCs w:val="24"/>
          <w:lang w:eastAsia="bg-BG"/>
        </w:rPr>
        <w:t>НЧ „</w:t>
      </w:r>
      <w:r w:rsidR="00E615A7">
        <w:rPr>
          <w:sz w:val="24"/>
          <w:szCs w:val="24"/>
          <w:lang w:eastAsia="bg-BG"/>
        </w:rPr>
        <w:t>Просвета– 1908</w:t>
      </w:r>
      <w:r w:rsidR="00E23F45">
        <w:rPr>
          <w:sz w:val="24"/>
          <w:szCs w:val="24"/>
          <w:lang w:eastAsia="bg-BG"/>
        </w:rPr>
        <w:t>“</w:t>
      </w:r>
      <w:r w:rsidRPr="00652981">
        <w:rPr>
          <w:rFonts w:eastAsia="Times New Roman"/>
          <w:color w:val="000000"/>
          <w:sz w:val="24"/>
          <w:szCs w:val="24"/>
        </w:rPr>
        <w:t xml:space="preserve">: </w:t>
      </w:r>
      <w:r w:rsidR="00E615A7">
        <w:rPr>
          <w:sz w:val="24"/>
          <w:szCs w:val="24"/>
        </w:rPr>
        <w:t xml:space="preserve">Интернешънъл Асет Банк АД, </w:t>
      </w:r>
      <w:r w:rsidR="00E615A7" w:rsidRPr="00E615A7">
        <w:rPr>
          <w:sz w:val="24"/>
          <w:szCs w:val="24"/>
        </w:rPr>
        <w:t>клон Смолян, филиал Златоград</w:t>
      </w:r>
      <w:r w:rsidR="00E23F45">
        <w:rPr>
          <w:sz w:val="24"/>
          <w:szCs w:val="24"/>
        </w:rPr>
        <w:t xml:space="preserve">, </w:t>
      </w:r>
      <w:r w:rsidR="00E23F45">
        <w:rPr>
          <w:sz w:val="24"/>
          <w:szCs w:val="24"/>
          <w:lang w:val="en-US"/>
        </w:rPr>
        <w:t xml:space="preserve">IBAN: </w:t>
      </w:r>
      <w:r w:rsidR="00E615A7" w:rsidRPr="00E615A7">
        <w:rPr>
          <w:sz w:val="24"/>
          <w:szCs w:val="24"/>
        </w:rPr>
        <w:t>BG62I</w:t>
      </w:r>
      <w:r w:rsidR="00E615A7">
        <w:rPr>
          <w:sz w:val="24"/>
          <w:szCs w:val="24"/>
        </w:rPr>
        <w:t>ABG74911000</w:t>
      </w:r>
      <w:r w:rsidR="00E615A7" w:rsidRPr="00E615A7">
        <w:rPr>
          <w:sz w:val="24"/>
          <w:szCs w:val="24"/>
        </w:rPr>
        <w:t>958500</w:t>
      </w:r>
      <w:r w:rsidR="000A5166" w:rsidRPr="000A5166">
        <w:rPr>
          <w:sz w:val="24"/>
          <w:szCs w:val="24"/>
          <w:lang w:val="en-US"/>
        </w:rPr>
        <w:t xml:space="preserve">, BIC: </w:t>
      </w:r>
      <w:r w:rsidR="00E615A7">
        <w:rPr>
          <w:sz w:val="24"/>
          <w:szCs w:val="24"/>
        </w:rPr>
        <w:t>IABG</w:t>
      </w:r>
      <w:r w:rsidR="00E615A7" w:rsidRPr="00E615A7">
        <w:rPr>
          <w:sz w:val="24"/>
          <w:szCs w:val="24"/>
        </w:rPr>
        <w:t>BGSF</w:t>
      </w:r>
      <w:r w:rsidR="00F341DD" w:rsidRPr="000A5166">
        <w:rPr>
          <w:sz w:val="24"/>
          <w:szCs w:val="24"/>
        </w:rPr>
        <w:t xml:space="preserve">. </w:t>
      </w:r>
      <w:r w:rsidRPr="000A5166">
        <w:rPr>
          <w:sz w:val="24"/>
          <w:szCs w:val="24"/>
        </w:rPr>
        <w:t xml:space="preserve"> Документацията за участие в процедурата за възлагане на обществена поръчка се получава в</w:t>
      </w:r>
      <w:r w:rsidR="00542BEF">
        <w:rPr>
          <w:sz w:val="24"/>
          <w:szCs w:val="24"/>
        </w:rPr>
        <w:t xml:space="preserve"> </w:t>
      </w:r>
      <w:r w:rsidR="00E615A7">
        <w:rPr>
          <w:sz w:val="24"/>
          <w:szCs w:val="24"/>
        </w:rPr>
        <w:t>О</w:t>
      </w:r>
      <w:r w:rsidR="00E23F45">
        <w:rPr>
          <w:bCs/>
          <w:sz w:val="24"/>
          <w:szCs w:val="24"/>
        </w:rPr>
        <w:t>НЧ „</w:t>
      </w:r>
      <w:r w:rsidR="00E615A7">
        <w:rPr>
          <w:bCs/>
          <w:sz w:val="24"/>
          <w:szCs w:val="24"/>
        </w:rPr>
        <w:t>Просвета – 1908</w:t>
      </w:r>
      <w:r w:rsidR="00E23F45">
        <w:rPr>
          <w:bCs/>
          <w:sz w:val="24"/>
          <w:szCs w:val="24"/>
        </w:rPr>
        <w:t>“</w:t>
      </w:r>
      <w:r w:rsidR="00F341DD">
        <w:rPr>
          <w:bCs/>
          <w:sz w:val="24"/>
          <w:szCs w:val="24"/>
        </w:rPr>
        <w:t xml:space="preserve">, </w:t>
      </w:r>
      <w:r w:rsidR="00E615A7">
        <w:rPr>
          <w:bCs/>
          <w:sz w:val="24"/>
          <w:szCs w:val="24"/>
        </w:rPr>
        <w:t>град Златоград, п.к.4980, ул. „Стефан Стамболов“ № 1</w:t>
      </w:r>
      <w:r w:rsidR="00F341DD">
        <w:rPr>
          <w:sz w:val="24"/>
          <w:szCs w:val="24"/>
        </w:rPr>
        <w:t xml:space="preserve"> или се изпраща по куриер, след представено искане от стран</w:t>
      </w:r>
      <w:r w:rsidR="00542BEF">
        <w:rPr>
          <w:sz w:val="24"/>
          <w:szCs w:val="24"/>
        </w:rPr>
        <w:t>а на заинтересованите лица и ко</w:t>
      </w:r>
      <w:r w:rsidR="00F341DD">
        <w:rPr>
          <w:sz w:val="24"/>
          <w:szCs w:val="24"/>
        </w:rPr>
        <w:t xml:space="preserve">пие на платежно нареждане за закупена документация.  </w:t>
      </w:r>
      <w:r w:rsidR="007A0BD8">
        <w:rPr>
          <w:rFonts w:eastAsia="Times New Roman"/>
          <w:color w:val="000000"/>
          <w:sz w:val="24"/>
          <w:szCs w:val="24"/>
        </w:rPr>
        <w:t xml:space="preserve">Горепосоченото искане, придружено с платежно нареждане се </w:t>
      </w:r>
      <w:r w:rsidR="00E23F45">
        <w:rPr>
          <w:rFonts w:eastAsia="Times New Roman"/>
          <w:color w:val="000000"/>
          <w:sz w:val="24"/>
          <w:szCs w:val="24"/>
        </w:rPr>
        <w:t>изпраща</w:t>
      </w:r>
      <w:r w:rsidR="007A0BD8">
        <w:rPr>
          <w:rFonts w:eastAsia="Times New Roman"/>
          <w:color w:val="000000"/>
          <w:sz w:val="24"/>
          <w:szCs w:val="24"/>
        </w:rPr>
        <w:t xml:space="preserve"> на </w:t>
      </w:r>
      <w:r w:rsidR="007A0BD8">
        <w:rPr>
          <w:rFonts w:eastAsia="Times New Roman"/>
          <w:color w:val="000000"/>
          <w:sz w:val="24"/>
          <w:szCs w:val="24"/>
          <w:lang w:val="en-US"/>
        </w:rPr>
        <w:t>e-mai</w:t>
      </w:r>
      <w:r w:rsidR="00150C5C">
        <w:rPr>
          <w:rFonts w:eastAsia="Times New Roman"/>
          <w:color w:val="000000"/>
          <w:sz w:val="24"/>
          <w:szCs w:val="24"/>
          <w:lang w:val="en-US"/>
        </w:rPr>
        <w:t>l</w:t>
      </w:r>
      <w:r w:rsidR="007A0BD8">
        <w:rPr>
          <w:rFonts w:eastAsia="Times New Roman"/>
          <w:color w:val="000000"/>
          <w:sz w:val="24"/>
          <w:szCs w:val="24"/>
          <w:lang w:val="en-US"/>
        </w:rPr>
        <w:t xml:space="preserve">: </w:t>
      </w:r>
      <w:hyperlink r:id="rId9" w:history="1">
        <w:r w:rsidR="00E615A7" w:rsidRPr="00E615A7">
          <w:rPr>
            <w:rStyle w:val="Hyperlink"/>
            <w:rFonts w:eastAsia="Times New Roman"/>
            <w:sz w:val="24"/>
            <w:szCs w:val="24"/>
          </w:rPr>
          <w:t>mail@prosveta.info</w:t>
        </w:r>
      </w:hyperlink>
      <w:r w:rsidR="007A0BD8">
        <w:rPr>
          <w:rFonts w:eastAsia="Times New Roman"/>
          <w:color w:val="000000"/>
          <w:sz w:val="24"/>
          <w:szCs w:val="24"/>
          <w:lang w:val="en-US"/>
        </w:rPr>
        <w:t>.</w:t>
      </w:r>
    </w:p>
    <w:p w:rsidR="00D02E76" w:rsidRPr="00652981" w:rsidRDefault="00D02E76" w:rsidP="00D02E76">
      <w:pPr>
        <w:spacing w:before="60"/>
        <w:ind w:firstLine="360"/>
        <w:jc w:val="both"/>
        <w:rPr>
          <w:b/>
          <w:sz w:val="24"/>
          <w:szCs w:val="24"/>
        </w:rPr>
      </w:pPr>
      <w:r w:rsidRPr="00652981">
        <w:rPr>
          <w:b/>
          <w:sz w:val="24"/>
          <w:szCs w:val="24"/>
        </w:rPr>
        <w:t xml:space="preserve">Копие от платежният документ следва да бъде поставено в офертата за участие в процедурата като доказателство, че документация е закупена по надлежния ред. </w:t>
      </w:r>
    </w:p>
    <w:p w:rsidR="00D02E76" w:rsidRPr="00652981" w:rsidRDefault="00D02E76" w:rsidP="00D02E76">
      <w:pPr>
        <w:spacing w:before="60"/>
        <w:ind w:firstLine="360"/>
        <w:jc w:val="both"/>
        <w:rPr>
          <w:b/>
          <w:sz w:val="24"/>
          <w:szCs w:val="24"/>
        </w:rPr>
      </w:pPr>
    </w:p>
    <w:p w:rsidR="00F57935" w:rsidRDefault="00D02E76" w:rsidP="00D02E76">
      <w:pPr>
        <w:spacing w:before="60"/>
        <w:ind w:firstLine="480"/>
        <w:jc w:val="both"/>
        <w:rPr>
          <w:sz w:val="24"/>
          <w:szCs w:val="24"/>
          <w:lang w:val="en-US"/>
        </w:rPr>
      </w:pPr>
      <w:r w:rsidRPr="00652981">
        <w:rPr>
          <w:b/>
          <w:sz w:val="24"/>
          <w:szCs w:val="24"/>
        </w:rPr>
        <w:t xml:space="preserve">1.2. </w:t>
      </w:r>
      <w:r w:rsidRPr="00652981">
        <w:rPr>
          <w:sz w:val="24"/>
          <w:szCs w:val="24"/>
        </w:rPr>
        <w:t>С цел коректното изготвяне офертите на участниците, Възложителя предоставя достъп</w:t>
      </w:r>
      <w:r w:rsidR="005917A3">
        <w:rPr>
          <w:sz w:val="24"/>
          <w:szCs w:val="24"/>
        </w:rPr>
        <w:t xml:space="preserve"> в сградата на </w:t>
      </w:r>
      <w:r w:rsidR="00E615A7">
        <w:rPr>
          <w:sz w:val="24"/>
          <w:szCs w:val="24"/>
        </w:rPr>
        <w:t>О</w:t>
      </w:r>
      <w:r w:rsidR="00E23F45">
        <w:rPr>
          <w:sz w:val="24"/>
          <w:szCs w:val="24"/>
        </w:rPr>
        <w:t>НЧ „</w:t>
      </w:r>
      <w:r w:rsidR="00E615A7">
        <w:rPr>
          <w:sz w:val="24"/>
          <w:szCs w:val="24"/>
        </w:rPr>
        <w:t>Просвета – 1908</w:t>
      </w:r>
      <w:r w:rsidR="00E23F45">
        <w:rPr>
          <w:sz w:val="24"/>
          <w:szCs w:val="24"/>
        </w:rPr>
        <w:t>“</w:t>
      </w:r>
      <w:r w:rsidRPr="00652981">
        <w:rPr>
          <w:sz w:val="24"/>
          <w:szCs w:val="24"/>
        </w:rPr>
        <w:t xml:space="preserve"> за запознаване с инвестиционните </w:t>
      </w:r>
      <w:r w:rsidRPr="00652981">
        <w:rPr>
          <w:bCs/>
          <w:sz w:val="24"/>
          <w:szCs w:val="24"/>
        </w:rPr>
        <w:t>проекти и техническата документация</w:t>
      </w:r>
      <w:r w:rsidR="00D313A1">
        <w:rPr>
          <w:sz w:val="24"/>
          <w:szCs w:val="24"/>
          <w:lang w:val="en-US"/>
        </w:rPr>
        <w:t xml:space="preserve">. </w:t>
      </w:r>
    </w:p>
    <w:p w:rsidR="00D02E76" w:rsidRPr="00652981" w:rsidRDefault="00D02E76" w:rsidP="00D02E76">
      <w:pPr>
        <w:spacing w:before="60"/>
        <w:ind w:firstLine="480"/>
        <w:jc w:val="both"/>
        <w:rPr>
          <w:b/>
          <w:i/>
          <w:sz w:val="24"/>
          <w:szCs w:val="24"/>
        </w:rPr>
      </w:pPr>
    </w:p>
    <w:p w:rsidR="00D02E76" w:rsidRPr="00652981" w:rsidRDefault="00D02E76" w:rsidP="00D02E76">
      <w:pPr>
        <w:spacing w:before="60"/>
        <w:ind w:firstLine="360"/>
        <w:jc w:val="both"/>
        <w:rPr>
          <w:sz w:val="24"/>
          <w:szCs w:val="24"/>
        </w:rPr>
      </w:pPr>
      <w:r w:rsidRPr="00652981">
        <w:rPr>
          <w:b/>
          <w:sz w:val="24"/>
          <w:szCs w:val="24"/>
        </w:rPr>
        <w:t xml:space="preserve">1.3. Офертите на участниците се приемат всеки работен ден от </w:t>
      </w:r>
      <w:r w:rsidR="00744D69">
        <w:rPr>
          <w:b/>
          <w:sz w:val="24"/>
          <w:szCs w:val="24"/>
          <w:lang w:val="en-US"/>
        </w:rPr>
        <w:t>08</w:t>
      </w:r>
      <w:r w:rsidRPr="00652981">
        <w:rPr>
          <w:rFonts w:eastAsia="Times New Roman"/>
          <w:b/>
          <w:color w:val="000000"/>
          <w:sz w:val="24"/>
          <w:szCs w:val="24"/>
        </w:rPr>
        <w:t>:</w:t>
      </w:r>
      <w:r w:rsidR="00744D69">
        <w:rPr>
          <w:rFonts w:eastAsia="Times New Roman"/>
          <w:b/>
          <w:color w:val="000000"/>
          <w:sz w:val="24"/>
          <w:szCs w:val="24"/>
          <w:lang w:val="en-US"/>
        </w:rPr>
        <w:t>3</w:t>
      </w:r>
      <w:r w:rsidRPr="00652981">
        <w:rPr>
          <w:rFonts w:eastAsia="Times New Roman"/>
          <w:b/>
          <w:color w:val="000000"/>
          <w:sz w:val="24"/>
          <w:szCs w:val="24"/>
        </w:rPr>
        <w:t>0 часа до 12:</w:t>
      </w:r>
      <w:r w:rsidR="00744D69">
        <w:rPr>
          <w:rFonts w:eastAsia="Times New Roman"/>
          <w:b/>
          <w:color w:val="000000"/>
          <w:sz w:val="24"/>
          <w:szCs w:val="24"/>
          <w:lang w:val="en-US"/>
        </w:rPr>
        <w:t>3</w:t>
      </w:r>
      <w:r w:rsidR="00744D69">
        <w:rPr>
          <w:rFonts w:eastAsia="Times New Roman"/>
          <w:b/>
          <w:color w:val="000000"/>
          <w:sz w:val="24"/>
          <w:szCs w:val="24"/>
        </w:rPr>
        <w:t>0 часа и от 13:</w:t>
      </w:r>
      <w:r w:rsidR="00744D69">
        <w:rPr>
          <w:rFonts w:eastAsia="Times New Roman"/>
          <w:b/>
          <w:color w:val="000000"/>
          <w:sz w:val="24"/>
          <w:szCs w:val="24"/>
          <w:lang w:val="en-US"/>
        </w:rPr>
        <w:t>3</w:t>
      </w:r>
      <w:r w:rsidR="00744D69">
        <w:rPr>
          <w:rFonts w:eastAsia="Times New Roman"/>
          <w:b/>
          <w:color w:val="000000"/>
          <w:sz w:val="24"/>
          <w:szCs w:val="24"/>
        </w:rPr>
        <w:t>0 часа до 1</w:t>
      </w:r>
      <w:r w:rsidR="00744D69">
        <w:rPr>
          <w:rFonts w:eastAsia="Times New Roman"/>
          <w:b/>
          <w:color w:val="000000"/>
          <w:sz w:val="24"/>
          <w:szCs w:val="24"/>
          <w:lang w:val="en-US"/>
        </w:rPr>
        <w:t>7</w:t>
      </w:r>
      <w:r w:rsidR="00744D69">
        <w:rPr>
          <w:rFonts w:eastAsia="Times New Roman"/>
          <w:b/>
          <w:color w:val="000000"/>
          <w:sz w:val="24"/>
          <w:szCs w:val="24"/>
        </w:rPr>
        <w:t>:</w:t>
      </w:r>
      <w:r w:rsidR="00744D69">
        <w:rPr>
          <w:rFonts w:eastAsia="Times New Roman"/>
          <w:b/>
          <w:color w:val="000000"/>
          <w:sz w:val="24"/>
          <w:szCs w:val="24"/>
          <w:lang w:val="en-US"/>
        </w:rPr>
        <w:t>3</w:t>
      </w:r>
      <w:r w:rsidRPr="00652981">
        <w:rPr>
          <w:rFonts w:eastAsia="Times New Roman"/>
          <w:b/>
          <w:color w:val="000000"/>
          <w:sz w:val="24"/>
          <w:szCs w:val="24"/>
        </w:rPr>
        <w:t>0</w:t>
      </w:r>
      <w:r w:rsidRPr="00652981">
        <w:rPr>
          <w:b/>
          <w:sz w:val="24"/>
          <w:szCs w:val="24"/>
        </w:rPr>
        <w:t xml:space="preserve"> часа в срока съгласно об</w:t>
      </w:r>
      <w:r w:rsidR="006075B5">
        <w:rPr>
          <w:b/>
          <w:sz w:val="24"/>
          <w:szCs w:val="24"/>
        </w:rPr>
        <w:t>явлението за обществена поръчка</w:t>
      </w:r>
      <w:r w:rsidR="00542BEF">
        <w:rPr>
          <w:b/>
          <w:sz w:val="24"/>
          <w:szCs w:val="24"/>
        </w:rPr>
        <w:t xml:space="preserve"> </w:t>
      </w:r>
      <w:r w:rsidRPr="00652981">
        <w:rPr>
          <w:sz w:val="24"/>
          <w:szCs w:val="24"/>
        </w:rPr>
        <w:t xml:space="preserve">на </w:t>
      </w:r>
      <w:r w:rsidR="00E23F45">
        <w:rPr>
          <w:sz w:val="24"/>
          <w:szCs w:val="24"/>
        </w:rPr>
        <w:t xml:space="preserve">адреса на </w:t>
      </w:r>
      <w:r w:rsidR="00E615A7">
        <w:rPr>
          <w:sz w:val="24"/>
          <w:szCs w:val="24"/>
        </w:rPr>
        <w:t>О</w:t>
      </w:r>
      <w:r w:rsidR="00E23F45">
        <w:rPr>
          <w:sz w:val="24"/>
          <w:szCs w:val="24"/>
        </w:rPr>
        <w:t>НЧ „</w:t>
      </w:r>
      <w:r w:rsidR="00E615A7">
        <w:rPr>
          <w:sz w:val="24"/>
          <w:szCs w:val="24"/>
        </w:rPr>
        <w:t>Просвета – 1908</w:t>
      </w:r>
      <w:r w:rsidR="00E23F45">
        <w:rPr>
          <w:sz w:val="24"/>
          <w:szCs w:val="24"/>
        </w:rPr>
        <w:t>“</w:t>
      </w:r>
      <w:r w:rsidR="00E23F45">
        <w:rPr>
          <w:bCs/>
          <w:sz w:val="24"/>
          <w:szCs w:val="24"/>
        </w:rPr>
        <w:t>, находящо</w:t>
      </w:r>
      <w:r w:rsidRPr="00652981">
        <w:rPr>
          <w:bCs/>
          <w:sz w:val="24"/>
          <w:szCs w:val="24"/>
        </w:rPr>
        <w:t xml:space="preserve"> се </w:t>
      </w:r>
      <w:r w:rsidR="006075B5">
        <w:rPr>
          <w:bCs/>
          <w:sz w:val="24"/>
          <w:szCs w:val="24"/>
        </w:rPr>
        <w:t xml:space="preserve">в област Смолян, община </w:t>
      </w:r>
      <w:r w:rsidR="00E615A7">
        <w:rPr>
          <w:bCs/>
          <w:sz w:val="24"/>
          <w:szCs w:val="24"/>
        </w:rPr>
        <w:t>Златоград</w:t>
      </w:r>
      <w:r w:rsidR="006075B5">
        <w:rPr>
          <w:bCs/>
          <w:sz w:val="24"/>
          <w:szCs w:val="24"/>
        </w:rPr>
        <w:t xml:space="preserve">, </w:t>
      </w:r>
      <w:r w:rsidR="00E615A7">
        <w:rPr>
          <w:bCs/>
          <w:sz w:val="24"/>
          <w:szCs w:val="24"/>
        </w:rPr>
        <w:t>град Златоград, п.к.4980, ул. „Стефан Стамболов“ № 1</w:t>
      </w:r>
      <w:r w:rsidRPr="00652981">
        <w:rPr>
          <w:sz w:val="24"/>
          <w:szCs w:val="24"/>
        </w:rPr>
        <w:t>.</w:t>
      </w:r>
    </w:p>
    <w:p w:rsidR="00D02E76" w:rsidRPr="00652981" w:rsidRDefault="00D02E76" w:rsidP="00D02E76">
      <w:pPr>
        <w:spacing w:before="60"/>
        <w:ind w:firstLine="360"/>
        <w:jc w:val="both"/>
        <w:rPr>
          <w:sz w:val="24"/>
          <w:szCs w:val="24"/>
        </w:rPr>
      </w:pPr>
    </w:p>
    <w:p w:rsidR="00FD75B9" w:rsidRPr="003A37B3" w:rsidRDefault="00D02E76" w:rsidP="00EF74CA">
      <w:pPr>
        <w:pStyle w:val="ListParagraph"/>
        <w:numPr>
          <w:ilvl w:val="1"/>
          <w:numId w:val="17"/>
        </w:numPr>
        <w:spacing w:before="60"/>
        <w:ind w:left="0" w:firstLine="360"/>
        <w:jc w:val="both"/>
        <w:rPr>
          <w:sz w:val="24"/>
          <w:szCs w:val="24"/>
        </w:rPr>
      </w:pPr>
      <w:r w:rsidRPr="003A37B3">
        <w:rPr>
          <w:b/>
          <w:sz w:val="24"/>
          <w:szCs w:val="24"/>
        </w:rPr>
        <w:t>Офертите ще бъдат разгледани от комисия</w:t>
      </w:r>
      <w:r w:rsidRPr="003A37B3">
        <w:rPr>
          <w:sz w:val="24"/>
          <w:szCs w:val="24"/>
        </w:rPr>
        <w:t xml:space="preserve"> за разглеждане, оценка и класиране, </w:t>
      </w:r>
      <w:r w:rsidR="00A714ED" w:rsidRPr="003A37B3">
        <w:rPr>
          <w:sz w:val="24"/>
          <w:szCs w:val="24"/>
        </w:rPr>
        <w:t>назначена от Възложителя след изтичане на срока за подаване на оферти. Отварянето на офертите ще се извърши</w:t>
      </w:r>
      <w:r w:rsidR="00A105BE" w:rsidRPr="003A37B3">
        <w:rPr>
          <w:sz w:val="24"/>
          <w:szCs w:val="24"/>
        </w:rPr>
        <w:t xml:space="preserve"> </w:t>
      </w:r>
      <w:r w:rsidR="00ED6A94" w:rsidRPr="00ED6A94">
        <w:rPr>
          <w:sz w:val="24"/>
          <w:szCs w:val="24"/>
          <w:lang w:val="bg-BG"/>
        </w:rPr>
        <w:t xml:space="preserve">на </w:t>
      </w:r>
      <w:r w:rsidR="00ED6A94" w:rsidRPr="00ED6A94">
        <w:rPr>
          <w:sz w:val="24"/>
          <w:szCs w:val="24"/>
        </w:rPr>
        <w:t>12</w:t>
      </w:r>
      <w:r w:rsidR="00ED6A94" w:rsidRPr="00ED6A94">
        <w:rPr>
          <w:sz w:val="24"/>
          <w:szCs w:val="24"/>
          <w:lang w:val="bg-BG"/>
        </w:rPr>
        <w:t>.0</w:t>
      </w:r>
      <w:r w:rsidR="00ED6A94" w:rsidRPr="00ED6A94">
        <w:rPr>
          <w:sz w:val="24"/>
          <w:szCs w:val="24"/>
        </w:rPr>
        <w:t>8</w:t>
      </w:r>
      <w:r w:rsidR="00A105BE" w:rsidRPr="00ED6A94">
        <w:rPr>
          <w:sz w:val="24"/>
          <w:szCs w:val="24"/>
          <w:lang w:val="bg-BG"/>
        </w:rPr>
        <w:t xml:space="preserve">.2014г. </w:t>
      </w:r>
      <w:proofErr w:type="gramStart"/>
      <w:r w:rsidR="00221568" w:rsidRPr="00ED6A94">
        <w:rPr>
          <w:sz w:val="24"/>
          <w:szCs w:val="24"/>
        </w:rPr>
        <w:t>от</w:t>
      </w:r>
      <w:proofErr w:type="gramEnd"/>
      <w:r w:rsidR="00221568" w:rsidRPr="00ED6A94">
        <w:rPr>
          <w:sz w:val="24"/>
          <w:szCs w:val="24"/>
        </w:rPr>
        <w:t xml:space="preserve"> </w:t>
      </w:r>
      <w:r w:rsidR="00A105BE" w:rsidRPr="00ED6A94">
        <w:rPr>
          <w:sz w:val="24"/>
          <w:szCs w:val="24"/>
          <w:lang w:val="bg-BG"/>
        </w:rPr>
        <w:t>10:00</w:t>
      </w:r>
      <w:r w:rsidR="00221568" w:rsidRPr="003A37B3">
        <w:rPr>
          <w:sz w:val="24"/>
          <w:szCs w:val="24"/>
        </w:rPr>
        <w:t xml:space="preserve"> часа</w:t>
      </w:r>
      <w:r w:rsidRPr="003A37B3">
        <w:rPr>
          <w:sz w:val="24"/>
          <w:szCs w:val="24"/>
        </w:rPr>
        <w:t xml:space="preserve"> в </w:t>
      </w:r>
      <w:r w:rsidR="00B60F7D">
        <w:rPr>
          <w:sz w:val="24"/>
          <w:szCs w:val="24"/>
          <w:lang w:val="bg-BG"/>
        </w:rPr>
        <w:t xml:space="preserve">сградата на </w:t>
      </w:r>
      <w:r w:rsidR="00E615A7">
        <w:rPr>
          <w:sz w:val="24"/>
          <w:szCs w:val="24"/>
          <w:lang w:val="bg-BG"/>
        </w:rPr>
        <w:t>О</w:t>
      </w:r>
      <w:r w:rsidR="00B60F7D">
        <w:rPr>
          <w:sz w:val="24"/>
          <w:szCs w:val="24"/>
          <w:lang w:val="bg-BG"/>
        </w:rPr>
        <w:t>НЧ „</w:t>
      </w:r>
      <w:r w:rsidR="00E615A7">
        <w:rPr>
          <w:sz w:val="24"/>
          <w:szCs w:val="24"/>
          <w:lang w:val="bg-BG"/>
        </w:rPr>
        <w:t>Просвета – 1908</w:t>
      </w:r>
      <w:r w:rsidR="00B60F7D">
        <w:rPr>
          <w:sz w:val="24"/>
          <w:szCs w:val="24"/>
          <w:lang w:val="bg-BG"/>
        </w:rPr>
        <w:t>“</w:t>
      </w:r>
      <w:r w:rsidR="00B60F7D">
        <w:rPr>
          <w:bCs/>
          <w:sz w:val="24"/>
          <w:szCs w:val="24"/>
        </w:rPr>
        <w:t>, находящ</w:t>
      </w:r>
      <w:r w:rsidR="00B60F7D">
        <w:rPr>
          <w:bCs/>
          <w:sz w:val="24"/>
          <w:szCs w:val="24"/>
          <w:lang w:val="bg-BG"/>
        </w:rPr>
        <w:t>о</w:t>
      </w:r>
      <w:r w:rsidRPr="003A37B3">
        <w:rPr>
          <w:bCs/>
          <w:sz w:val="24"/>
          <w:szCs w:val="24"/>
        </w:rPr>
        <w:t xml:space="preserve"> се в </w:t>
      </w:r>
      <w:r w:rsidR="00235FEF" w:rsidRPr="003A37B3">
        <w:rPr>
          <w:bCs/>
          <w:sz w:val="24"/>
          <w:szCs w:val="24"/>
        </w:rPr>
        <w:t xml:space="preserve">област Смолян, община </w:t>
      </w:r>
      <w:r w:rsidR="00E615A7">
        <w:rPr>
          <w:bCs/>
          <w:sz w:val="24"/>
          <w:szCs w:val="24"/>
          <w:lang w:val="bg-BG"/>
        </w:rPr>
        <w:t>Златоград</w:t>
      </w:r>
      <w:r w:rsidR="00235FEF" w:rsidRPr="003A37B3">
        <w:rPr>
          <w:bCs/>
          <w:sz w:val="24"/>
          <w:szCs w:val="24"/>
        </w:rPr>
        <w:t xml:space="preserve">, </w:t>
      </w:r>
      <w:r w:rsidR="00E615A7">
        <w:rPr>
          <w:bCs/>
          <w:sz w:val="24"/>
          <w:szCs w:val="24"/>
          <w:lang w:val="bg-BG"/>
        </w:rPr>
        <w:t>град Златоград</w:t>
      </w:r>
      <w:r w:rsidR="00B60F7D">
        <w:rPr>
          <w:bCs/>
          <w:sz w:val="24"/>
          <w:szCs w:val="24"/>
        </w:rPr>
        <w:t>, п.к.4</w:t>
      </w:r>
      <w:r w:rsidR="00E615A7">
        <w:rPr>
          <w:bCs/>
          <w:sz w:val="24"/>
          <w:szCs w:val="24"/>
          <w:lang w:val="bg-BG"/>
        </w:rPr>
        <w:t>980, ул. „Стефан Стамболов“ № 1</w:t>
      </w:r>
      <w:r w:rsidR="00221568" w:rsidRPr="003A37B3">
        <w:rPr>
          <w:sz w:val="24"/>
          <w:szCs w:val="24"/>
        </w:rPr>
        <w:t xml:space="preserve">. </w:t>
      </w:r>
    </w:p>
    <w:p w:rsidR="00D02E76" w:rsidRPr="00932568" w:rsidRDefault="00D02E76" w:rsidP="00FD75B9">
      <w:pPr>
        <w:spacing w:before="60"/>
        <w:ind w:firstLine="360"/>
        <w:jc w:val="both"/>
        <w:rPr>
          <w:sz w:val="24"/>
          <w:szCs w:val="24"/>
        </w:rPr>
      </w:pPr>
      <w:r w:rsidRPr="00932568">
        <w:rPr>
          <w:sz w:val="24"/>
          <w:szCs w:val="24"/>
        </w:rPr>
        <w:t>Датата и часа за отваряне на ценовите оферти ще бъде об</w:t>
      </w:r>
      <w:r w:rsidR="00235FEF" w:rsidRPr="00932568">
        <w:rPr>
          <w:sz w:val="24"/>
          <w:szCs w:val="24"/>
        </w:rPr>
        <w:t xml:space="preserve">явен на сайта на </w:t>
      </w:r>
      <w:r w:rsidR="00E615A7" w:rsidRPr="00932568">
        <w:rPr>
          <w:sz w:val="24"/>
          <w:szCs w:val="24"/>
        </w:rPr>
        <w:t xml:space="preserve">ОНЧ „Просвета – 1908“ </w:t>
      </w:r>
      <w:r w:rsidRPr="00932568">
        <w:rPr>
          <w:sz w:val="24"/>
          <w:szCs w:val="24"/>
        </w:rPr>
        <w:t xml:space="preserve">– </w:t>
      </w:r>
      <w:hyperlink r:id="rId10" w:history="1">
        <w:r w:rsidR="00E615A7" w:rsidRPr="00932568">
          <w:rPr>
            <w:rStyle w:val="Hyperlink"/>
            <w:color w:val="auto"/>
          </w:rPr>
          <w:t>http://prosveta.info</w:t>
        </w:r>
      </w:hyperlink>
      <w:r w:rsidR="00E615A7" w:rsidRPr="00932568">
        <w:t xml:space="preserve">  </w:t>
      </w:r>
      <w:r w:rsidRPr="00932568">
        <w:rPr>
          <w:sz w:val="24"/>
          <w:szCs w:val="24"/>
        </w:rPr>
        <w:t>- чрез изрично съобщение.</w:t>
      </w:r>
    </w:p>
    <w:p w:rsidR="00D02E76" w:rsidRPr="00652981" w:rsidRDefault="00D02E76" w:rsidP="00FD75B9">
      <w:pPr>
        <w:pStyle w:val="BodyText"/>
        <w:spacing w:before="60" w:after="0"/>
        <w:ind w:firstLine="360"/>
        <w:jc w:val="both"/>
        <w:rPr>
          <w:sz w:val="24"/>
          <w:szCs w:val="24"/>
        </w:rPr>
      </w:pPr>
      <w:r w:rsidRPr="00652981">
        <w:rPr>
          <w:sz w:val="24"/>
          <w:szCs w:val="24"/>
        </w:rPr>
        <w:t>Всеки участник ще бъде писмено уведомен за резултатите от разглеждането и оценяването на представената от него оферта.</w:t>
      </w:r>
    </w:p>
    <w:p w:rsidR="00D02E76" w:rsidRPr="00652981" w:rsidRDefault="00D02E76" w:rsidP="00D02E76">
      <w:pPr>
        <w:widowControl/>
        <w:autoSpaceDE/>
        <w:autoSpaceDN/>
        <w:adjustRightInd/>
        <w:spacing w:before="60"/>
        <w:ind w:firstLine="360"/>
        <w:jc w:val="both"/>
        <w:rPr>
          <w:b/>
          <w:sz w:val="24"/>
          <w:szCs w:val="24"/>
        </w:rPr>
      </w:pPr>
    </w:p>
    <w:p w:rsidR="00D02E76" w:rsidRPr="00652981" w:rsidRDefault="00D02E76" w:rsidP="00D02E76">
      <w:pPr>
        <w:widowControl/>
        <w:autoSpaceDE/>
        <w:autoSpaceDN/>
        <w:adjustRightInd/>
        <w:spacing w:before="60"/>
        <w:ind w:firstLine="360"/>
        <w:jc w:val="both"/>
        <w:rPr>
          <w:b/>
          <w:sz w:val="24"/>
          <w:szCs w:val="24"/>
        </w:rPr>
      </w:pPr>
      <w:r w:rsidRPr="00652981">
        <w:rPr>
          <w:b/>
          <w:sz w:val="24"/>
          <w:szCs w:val="24"/>
        </w:rPr>
        <w:t>2. ФИНАНСИРАНЕ И НАЧИН НА ПЛАЩАНЕ</w:t>
      </w:r>
    </w:p>
    <w:p w:rsidR="00D02E76" w:rsidRPr="00652981" w:rsidRDefault="00D02E76" w:rsidP="00D02E76">
      <w:pPr>
        <w:widowControl/>
        <w:autoSpaceDE/>
        <w:autoSpaceDN/>
        <w:adjustRightInd/>
        <w:spacing w:before="60"/>
        <w:ind w:firstLine="360"/>
        <w:jc w:val="both"/>
        <w:rPr>
          <w:b/>
          <w:sz w:val="24"/>
          <w:szCs w:val="24"/>
        </w:rPr>
      </w:pPr>
    </w:p>
    <w:p w:rsidR="00D02E76" w:rsidRPr="00652981" w:rsidRDefault="00D02E76" w:rsidP="00D02E76">
      <w:pPr>
        <w:spacing w:before="60"/>
        <w:ind w:firstLine="360"/>
        <w:jc w:val="both"/>
        <w:rPr>
          <w:b/>
          <w:sz w:val="24"/>
          <w:szCs w:val="24"/>
        </w:rPr>
      </w:pPr>
      <w:r w:rsidRPr="00652981">
        <w:rPr>
          <w:b/>
          <w:caps/>
          <w:sz w:val="24"/>
          <w:szCs w:val="24"/>
        </w:rPr>
        <w:t>2.1.</w:t>
      </w:r>
      <w:r w:rsidRPr="00652981">
        <w:rPr>
          <w:caps/>
          <w:sz w:val="24"/>
          <w:szCs w:val="24"/>
        </w:rPr>
        <w:t xml:space="preserve"> Възложител</w:t>
      </w:r>
      <w:r w:rsidRPr="00652981">
        <w:rPr>
          <w:sz w:val="24"/>
          <w:szCs w:val="24"/>
        </w:rPr>
        <w:t xml:space="preserve"> в тази Обществена поръчка е</w:t>
      </w:r>
      <w:r w:rsidR="00542BEF">
        <w:rPr>
          <w:sz w:val="24"/>
          <w:szCs w:val="24"/>
        </w:rPr>
        <w:t xml:space="preserve"> </w:t>
      </w:r>
      <w:r w:rsidR="00E615A7" w:rsidRPr="00E615A7">
        <w:rPr>
          <w:sz w:val="24"/>
          <w:szCs w:val="24"/>
          <w:lang w:eastAsia="bg-BG"/>
        </w:rPr>
        <w:t>ОНЧ „Просвета – 1908</w:t>
      </w:r>
      <w:r w:rsidR="00B60F7D">
        <w:rPr>
          <w:sz w:val="24"/>
          <w:szCs w:val="24"/>
          <w:lang w:eastAsia="bg-BG"/>
        </w:rPr>
        <w:t>“</w:t>
      </w:r>
      <w:r w:rsidRPr="00652981">
        <w:rPr>
          <w:b/>
          <w:sz w:val="24"/>
          <w:szCs w:val="24"/>
        </w:rPr>
        <w:t>.</w:t>
      </w:r>
    </w:p>
    <w:p w:rsidR="00D02E76" w:rsidRPr="00652981" w:rsidRDefault="00D02E76" w:rsidP="00D02E76">
      <w:pPr>
        <w:spacing w:before="60"/>
        <w:ind w:firstLine="360"/>
        <w:jc w:val="both"/>
        <w:rPr>
          <w:b/>
          <w:sz w:val="24"/>
          <w:szCs w:val="24"/>
        </w:rPr>
      </w:pPr>
    </w:p>
    <w:p w:rsidR="00D02E76" w:rsidRPr="002B41B8" w:rsidRDefault="00D02E76" w:rsidP="00CC419D">
      <w:pPr>
        <w:shd w:val="clear" w:color="auto" w:fill="FFFFFF"/>
        <w:spacing w:before="60"/>
        <w:ind w:firstLine="426"/>
        <w:jc w:val="both"/>
        <w:rPr>
          <w:color w:val="FF0000"/>
          <w:sz w:val="24"/>
          <w:szCs w:val="24"/>
        </w:rPr>
      </w:pPr>
      <w:r w:rsidRPr="00652981">
        <w:rPr>
          <w:b/>
          <w:sz w:val="24"/>
          <w:szCs w:val="24"/>
        </w:rPr>
        <w:t>2.2.</w:t>
      </w:r>
      <w:r w:rsidRPr="00652981">
        <w:rPr>
          <w:sz w:val="24"/>
          <w:szCs w:val="24"/>
        </w:rPr>
        <w:t xml:space="preserve"> Финансирането на обекта, предмет на настоящата поръчка, се осигурява въз основа на Договор </w:t>
      </w:r>
      <w:r w:rsidR="00B60F7D">
        <w:rPr>
          <w:sz w:val="24"/>
          <w:szCs w:val="24"/>
        </w:rPr>
        <w:t xml:space="preserve">за </w:t>
      </w:r>
      <w:r w:rsidR="00A92B69">
        <w:rPr>
          <w:sz w:val="24"/>
          <w:szCs w:val="24"/>
        </w:rPr>
        <w:t>предоставяне</w:t>
      </w:r>
      <w:r w:rsidR="00B60F7D">
        <w:rPr>
          <w:sz w:val="24"/>
          <w:szCs w:val="24"/>
        </w:rPr>
        <w:t xml:space="preserve"> на </w:t>
      </w:r>
      <w:r w:rsidR="00A92B69">
        <w:rPr>
          <w:sz w:val="24"/>
          <w:szCs w:val="24"/>
        </w:rPr>
        <w:t>безвъзмездна финансова помощ по мярка 321</w:t>
      </w:r>
      <w:r w:rsidR="00B60F7D">
        <w:rPr>
          <w:sz w:val="24"/>
          <w:szCs w:val="24"/>
        </w:rPr>
        <w:t xml:space="preserve"> „О</w:t>
      </w:r>
      <w:r w:rsidR="00A92B69">
        <w:rPr>
          <w:sz w:val="24"/>
          <w:szCs w:val="24"/>
        </w:rPr>
        <w:t xml:space="preserve">сновни услуги за населението и икономиката на селските райони“ </w:t>
      </w:r>
      <w:r w:rsidRPr="00652981">
        <w:rPr>
          <w:sz w:val="24"/>
          <w:szCs w:val="24"/>
        </w:rPr>
        <w:t>от Програмата за развитие на селските райони 2007 – 2013 г.</w:t>
      </w:r>
      <w:r w:rsidR="00B60F7D">
        <w:rPr>
          <w:sz w:val="24"/>
          <w:szCs w:val="24"/>
        </w:rPr>
        <w:t>(ПРСР)</w:t>
      </w:r>
      <w:r w:rsidRPr="00652981">
        <w:rPr>
          <w:sz w:val="24"/>
          <w:szCs w:val="24"/>
        </w:rPr>
        <w:t xml:space="preserve">, подкрепена от Европейския земеделски фонд за развитие на селските райони (ЕЗФРСР). </w:t>
      </w:r>
      <w:r w:rsidRPr="00652981">
        <w:rPr>
          <w:bCs/>
          <w:sz w:val="24"/>
          <w:szCs w:val="24"/>
        </w:rPr>
        <w:t xml:space="preserve">Проект </w:t>
      </w:r>
      <w:r w:rsidR="003E74DF" w:rsidRPr="003E74DF">
        <w:rPr>
          <w:b/>
          <w:i/>
          <w:sz w:val="24"/>
          <w:szCs w:val="24"/>
        </w:rPr>
        <w:t xml:space="preserve">№ </w:t>
      </w:r>
      <w:r w:rsidR="00A92B69">
        <w:rPr>
          <w:b/>
          <w:i/>
          <w:sz w:val="24"/>
          <w:szCs w:val="24"/>
        </w:rPr>
        <w:t>21/321/01471</w:t>
      </w:r>
      <w:r w:rsidR="00B60F7D" w:rsidRPr="00B60F7D">
        <w:rPr>
          <w:b/>
          <w:i/>
          <w:sz w:val="24"/>
          <w:szCs w:val="24"/>
        </w:rPr>
        <w:t xml:space="preserve"> </w:t>
      </w:r>
      <w:r w:rsidR="00A92B69" w:rsidRPr="00A92B69">
        <w:rPr>
          <w:b/>
          <w:i/>
          <w:sz w:val="24"/>
          <w:szCs w:val="24"/>
        </w:rPr>
        <w:t>„Реконструкция и подобряване на енергийната ефективност на сградата на Образцово Народно Читалище „Просвета – 1908“,гр. Златоград“</w:t>
      </w:r>
      <w:r w:rsidR="00A92B69">
        <w:rPr>
          <w:b/>
          <w:i/>
          <w:sz w:val="24"/>
          <w:szCs w:val="24"/>
        </w:rPr>
        <w:t xml:space="preserve"> </w:t>
      </w:r>
      <w:r w:rsidRPr="00652981">
        <w:rPr>
          <w:bCs/>
          <w:sz w:val="24"/>
          <w:szCs w:val="24"/>
        </w:rPr>
        <w:t xml:space="preserve">се реализира по </w:t>
      </w:r>
      <w:r w:rsidRPr="00652981">
        <w:rPr>
          <w:b/>
          <w:bCs/>
          <w:i/>
          <w:sz w:val="24"/>
          <w:szCs w:val="24"/>
        </w:rPr>
        <w:t xml:space="preserve">Договор за </w:t>
      </w:r>
      <w:r w:rsidR="00B60F7D">
        <w:rPr>
          <w:b/>
          <w:bCs/>
          <w:i/>
          <w:sz w:val="24"/>
          <w:szCs w:val="24"/>
        </w:rPr>
        <w:t>отпускане на</w:t>
      </w:r>
      <w:r w:rsidRPr="00652981">
        <w:rPr>
          <w:b/>
          <w:bCs/>
          <w:i/>
          <w:sz w:val="24"/>
          <w:szCs w:val="24"/>
        </w:rPr>
        <w:t xml:space="preserve"> финансова помощ </w:t>
      </w:r>
      <w:r w:rsidR="00B60F7D">
        <w:rPr>
          <w:b/>
          <w:i/>
          <w:sz w:val="24"/>
          <w:szCs w:val="24"/>
        </w:rPr>
        <w:t>№ 2</w:t>
      </w:r>
      <w:r w:rsidR="003E74DF">
        <w:rPr>
          <w:b/>
          <w:i/>
          <w:sz w:val="24"/>
          <w:szCs w:val="24"/>
        </w:rPr>
        <w:t>1/3</w:t>
      </w:r>
      <w:r w:rsidR="00A92B69">
        <w:rPr>
          <w:b/>
          <w:i/>
          <w:sz w:val="24"/>
          <w:szCs w:val="24"/>
        </w:rPr>
        <w:t>21/01471 от 10</w:t>
      </w:r>
      <w:r w:rsidR="00B60F7D">
        <w:rPr>
          <w:b/>
          <w:i/>
          <w:sz w:val="24"/>
          <w:szCs w:val="24"/>
        </w:rPr>
        <w:t>.12</w:t>
      </w:r>
      <w:r w:rsidR="003D55AE">
        <w:rPr>
          <w:b/>
          <w:i/>
          <w:sz w:val="24"/>
          <w:szCs w:val="24"/>
        </w:rPr>
        <w:t>.2013</w:t>
      </w:r>
      <w:r w:rsidRPr="00652981">
        <w:rPr>
          <w:b/>
          <w:i/>
          <w:sz w:val="24"/>
          <w:szCs w:val="24"/>
        </w:rPr>
        <w:t xml:space="preserve"> г</w:t>
      </w:r>
      <w:r w:rsidRPr="00652981">
        <w:rPr>
          <w:i/>
          <w:sz w:val="24"/>
          <w:szCs w:val="24"/>
        </w:rPr>
        <w:t>.</w:t>
      </w:r>
      <w:r w:rsidRPr="00652981">
        <w:rPr>
          <w:sz w:val="24"/>
          <w:szCs w:val="24"/>
        </w:rPr>
        <w:t xml:space="preserve"> между </w:t>
      </w:r>
      <w:r w:rsidR="00A92B69">
        <w:rPr>
          <w:sz w:val="24"/>
          <w:szCs w:val="24"/>
        </w:rPr>
        <w:t>О</w:t>
      </w:r>
      <w:r w:rsidR="00B60F7D">
        <w:rPr>
          <w:b/>
          <w:i/>
          <w:sz w:val="24"/>
          <w:szCs w:val="24"/>
        </w:rPr>
        <w:t>НЧ „</w:t>
      </w:r>
      <w:r w:rsidR="00A92B69">
        <w:rPr>
          <w:b/>
          <w:i/>
          <w:sz w:val="24"/>
          <w:szCs w:val="24"/>
        </w:rPr>
        <w:t>Просвета – 1908</w:t>
      </w:r>
      <w:r w:rsidR="00B60F7D">
        <w:rPr>
          <w:b/>
          <w:i/>
          <w:sz w:val="24"/>
          <w:szCs w:val="24"/>
        </w:rPr>
        <w:t xml:space="preserve">“ и </w:t>
      </w:r>
      <w:r w:rsidR="003D55AE">
        <w:rPr>
          <w:b/>
          <w:i/>
          <w:sz w:val="24"/>
          <w:szCs w:val="24"/>
        </w:rPr>
        <w:t xml:space="preserve"> </w:t>
      </w:r>
      <w:r w:rsidRPr="00652981">
        <w:rPr>
          <w:b/>
          <w:i/>
          <w:sz w:val="24"/>
          <w:szCs w:val="24"/>
        </w:rPr>
        <w:t>Държавен фонд „Земеделие“</w:t>
      </w:r>
      <w:r w:rsidR="003D55AE">
        <w:rPr>
          <w:b/>
          <w:i/>
          <w:sz w:val="24"/>
          <w:szCs w:val="24"/>
        </w:rPr>
        <w:t xml:space="preserve"> </w:t>
      </w:r>
      <w:r w:rsidR="00B60F7D">
        <w:rPr>
          <w:b/>
          <w:i/>
          <w:sz w:val="24"/>
          <w:szCs w:val="24"/>
        </w:rPr>
        <w:t xml:space="preserve">, </w:t>
      </w:r>
      <w:r w:rsidRPr="00652981">
        <w:rPr>
          <w:sz w:val="24"/>
          <w:szCs w:val="24"/>
        </w:rPr>
        <w:t>по Програма за развитие на сел</w:t>
      </w:r>
      <w:r w:rsidR="003E74DF">
        <w:rPr>
          <w:sz w:val="24"/>
          <w:szCs w:val="24"/>
        </w:rPr>
        <w:t>с</w:t>
      </w:r>
      <w:r w:rsidRPr="00652981">
        <w:rPr>
          <w:sz w:val="24"/>
          <w:szCs w:val="24"/>
        </w:rPr>
        <w:t xml:space="preserve">ките райони 2007-2013 г. , </w:t>
      </w:r>
      <w:r w:rsidR="002B41B8">
        <w:rPr>
          <w:sz w:val="24"/>
          <w:szCs w:val="24"/>
        </w:rPr>
        <w:t xml:space="preserve">мярка </w:t>
      </w:r>
      <w:r w:rsidR="00A92B69">
        <w:rPr>
          <w:sz w:val="24"/>
          <w:szCs w:val="24"/>
        </w:rPr>
        <w:t>321</w:t>
      </w:r>
      <w:r w:rsidR="00B60F7D">
        <w:rPr>
          <w:sz w:val="24"/>
          <w:szCs w:val="24"/>
        </w:rPr>
        <w:t xml:space="preserve"> „</w:t>
      </w:r>
      <w:r w:rsidR="00A92B69" w:rsidRPr="00A92B69">
        <w:rPr>
          <w:sz w:val="24"/>
          <w:szCs w:val="24"/>
        </w:rPr>
        <w:t>Основни услуги за населението и икономиката на селските райони</w:t>
      </w:r>
      <w:r w:rsidR="00B60F7D">
        <w:rPr>
          <w:sz w:val="24"/>
          <w:szCs w:val="24"/>
        </w:rPr>
        <w:t>“.</w:t>
      </w:r>
    </w:p>
    <w:p w:rsidR="008F5DDF" w:rsidRDefault="008F5DDF" w:rsidP="00D02E76">
      <w:pPr>
        <w:ind w:firstLine="480"/>
        <w:jc w:val="both"/>
        <w:rPr>
          <w:b/>
          <w:sz w:val="24"/>
          <w:szCs w:val="24"/>
        </w:rPr>
      </w:pPr>
    </w:p>
    <w:p w:rsidR="008F5DDF" w:rsidRDefault="008F5DDF" w:rsidP="00D02E76">
      <w:pPr>
        <w:ind w:firstLine="480"/>
        <w:jc w:val="both"/>
        <w:rPr>
          <w:b/>
          <w:sz w:val="24"/>
          <w:szCs w:val="24"/>
        </w:rPr>
      </w:pPr>
    </w:p>
    <w:p w:rsidR="008F5DDF" w:rsidRDefault="008F5DDF" w:rsidP="00D02E76">
      <w:pPr>
        <w:ind w:firstLine="480"/>
        <w:jc w:val="both"/>
        <w:rPr>
          <w:b/>
          <w:sz w:val="24"/>
          <w:szCs w:val="24"/>
        </w:rPr>
      </w:pPr>
    </w:p>
    <w:p w:rsidR="008F5DDF" w:rsidRDefault="008F5DDF" w:rsidP="00D02E76">
      <w:pPr>
        <w:ind w:firstLine="480"/>
        <w:jc w:val="both"/>
        <w:rPr>
          <w:b/>
          <w:sz w:val="24"/>
          <w:szCs w:val="24"/>
        </w:rPr>
      </w:pPr>
    </w:p>
    <w:p w:rsidR="008F5DDF" w:rsidRDefault="008F5DDF" w:rsidP="00D02E76">
      <w:pPr>
        <w:ind w:firstLine="480"/>
        <w:jc w:val="both"/>
        <w:rPr>
          <w:b/>
          <w:sz w:val="24"/>
          <w:szCs w:val="24"/>
        </w:rPr>
      </w:pPr>
    </w:p>
    <w:p w:rsidR="00D02E76" w:rsidRPr="00652981" w:rsidRDefault="00D02E76" w:rsidP="00D02E76">
      <w:pPr>
        <w:ind w:firstLine="480"/>
        <w:jc w:val="both"/>
        <w:rPr>
          <w:b/>
          <w:sz w:val="24"/>
          <w:szCs w:val="24"/>
        </w:rPr>
      </w:pPr>
      <w:r w:rsidRPr="00652981">
        <w:rPr>
          <w:b/>
          <w:sz w:val="24"/>
          <w:szCs w:val="24"/>
        </w:rPr>
        <w:t>2.3. Финансов ресурс</w:t>
      </w:r>
    </w:p>
    <w:p w:rsidR="002F3146" w:rsidRPr="00A0539F" w:rsidRDefault="00D02E76" w:rsidP="002F3146">
      <w:pPr>
        <w:jc w:val="both"/>
        <w:rPr>
          <w:sz w:val="22"/>
          <w:szCs w:val="22"/>
        </w:rPr>
      </w:pPr>
      <w:r w:rsidRPr="00A0539F">
        <w:rPr>
          <w:sz w:val="24"/>
          <w:szCs w:val="24"/>
        </w:rPr>
        <w:t>Предвидения максимален бюджет за изпълнението на поръчката е общо в размер до</w:t>
      </w:r>
      <w:r w:rsidRPr="00A0539F">
        <w:rPr>
          <w:b/>
          <w:sz w:val="24"/>
          <w:szCs w:val="24"/>
        </w:rPr>
        <w:t xml:space="preserve"> </w:t>
      </w:r>
      <w:r w:rsidR="00A87DD4">
        <w:rPr>
          <w:b/>
          <w:sz w:val="24"/>
          <w:szCs w:val="24"/>
        </w:rPr>
        <w:t>335 001,06  лв. (триста тридесет</w:t>
      </w:r>
      <w:r w:rsidR="007E04CE" w:rsidRPr="007E04CE">
        <w:rPr>
          <w:b/>
          <w:sz w:val="24"/>
          <w:szCs w:val="24"/>
        </w:rPr>
        <w:t xml:space="preserve"> и пет хиляди и един лева и шест стотинки)</w:t>
      </w:r>
      <w:r w:rsidR="007E04CE">
        <w:rPr>
          <w:b/>
          <w:sz w:val="24"/>
          <w:szCs w:val="24"/>
        </w:rPr>
        <w:t xml:space="preserve"> </w:t>
      </w:r>
      <w:r w:rsidR="00744D69" w:rsidRPr="00A0539F">
        <w:rPr>
          <w:b/>
          <w:sz w:val="24"/>
          <w:szCs w:val="24"/>
        </w:rPr>
        <w:t>без ДДС</w:t>
      </w:r>
      <w:r w:rsidR="006414CB">
        <w:rPr>
          <w:b/>
          <w:sz w:val="24"/>
          <w:szCs w:val="24"/>
        </w:rPr>
        <w:t>.</w:t>
      </w:r>
    </w:p>
    <w:p w:rsidR="00D02E76" w:rsidRPr="00652981" w:rsidRDefault="00D02E76" w:rsidP="00D02E76">
      <w:pPr>
        <w:ind w:firstLine="480"/>
        <w:jc w:val="both"/>
        <w:rPr>
          <w:szCs w:val="24"/>
        </w:rPr>
      </w:pPr>
    </w:p>
    <w:p w:rsidR="00D02E76" w:rsidRPr="00652981" w:rsidRDefault="00D02E76" w:rsidP="00CC419D">
      <w:pPr>
        <w:pStyle w:val="CharChar1CharCharCharCharChar"/>
        <w:spacing w:before="60"/>
        <w:ind w:firstLine="567"/>
        <w:jc w:val="both"/>
        <w:rPr>
          <w:rFonts w:ascii="Times New Roman" w:hAnsi="Times New Roman"/>
          <w:lang w:val="bg-BG" w:eastAsia="bg-BG"/>
        </w:rPr>
      </w:pPr>
      <w:r w:rsidRPr="00652981">
        <w:rPr>
          <w:rFonts w:ascii="Times New Roman" w:hAnsi="Times New Roman"/>
          <w:b/>
        </w:rPr>
        <w:t>2.</w:t>
      </w:r>
      <w:r w:rsidRPr="00652981">
        <w:rPr>
          <w:rFonts w:ascii="Times New Roman" w:hAnsi="Times New Roman"/>
          <w:b/>
          <w:lang w:val="bg-BG"/>
        </w:rPr>
        <w:t>4</w:t>
      </w:r>
      <w:r w:rsidRPr="00652981">
        <w:rPr>
          <w:rFonts w:ascii="Times New Roman" w:hAnsi="Times New Roman"/>
          <w:b/>
        </w:rPr>
        <w:t xml:space="preserve">. </w:t>
      </w:r>
      <w:r w:rsidRPr="00652981">
        <w:rPr>
          <w:rFonts w:ascii="Times New Roman" w:hAnsi="Times New Roman"/>
        </w:rPr>
        <w:t>Всички плащания по договора за възлагане на обществената поръчка се извършват по банков път в лева. Условията, сроковете и другите специфични условия във връзка с начина на плащане са отразени в приложения образец на Договора за изпълнение на СМР – Приложение №</w:t>
      </w:r>
      <w:r w:rsidR="006414CB">
        <w:rPr>
          <w:rFonts w:ascii="Times New Roman" w:hAnsi="Times New Roman"/>
          <w:lang w:val="bg-BG"/>
        </w:rPr>
        <w:t xml:space="preserve"> 19</w:t>
      </w:r>
      <w:r w:rsidRPr="00652981">
        <w:rPr>
          <w:rFonts w:ascii="Times New Roman" w:hAnsi="Times New Roman"/>
          <w:lang w:val="bg-BG" w:eastAsia="bg-BG"/>
        </w:rPr>
        <w:t>.</w:t>
      </w:r>
    </w:p>
    <w:p w:rsidR="00D02E76" w:rsidRPr="00652981" w:rsidRDefault="003E4B3E" w:rsidP="00D02E76">
      <w:pPr>
        <w:suppressAutoHyphens/>
        <w:spacing w:before="60"/>
        <w:ind w:firstLine="360"/>
        <w:jc w:val="both"/>
        <w:rPr>
          <w:b/>
          <w:sz w:val="24"/>
          <w:szCs w:val="24"/>
        </w:rPr>
      </w:pPr>
      <w:r>
        <w:rPr>
          <w:b/>
          <w:noProof/>
          <w:sz w:val="24"/>
          <w:szCs w:val="24"/>
          <w:lang w:eastAsia="bg-BG"/>
        </w:rPr>
        <w:pict>
          <v:line id="Право съединение 1" o:spid="_x0000_s1026" style="position:absolute;left:0;text-align:left;z-index:251659264;visibility:visible;mso-position-horizontal-relative:margin" from="63.1pt,726.7pt" to="454.8pt,7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" strokeweight=".25pt">
            <w10:wrap anchorx="margin"/>
          </v:line>
        </w:pict>
      </w:r>
    </w:p>
    <w:p w:rsidR="00D02E76" w:rsidRPr="00652981" w:rsidRDefault="00D02E76" w:rsidP="00D02E76">
      <w:pPr>
        <w:shd w:val="clear" w:color="auto" w:fill="FFFFFF"/>
        <w:spacing w:before="60"/>
        <w:ind w:firstLine="360"/>
        <w:rPr>
          <w:rFonts w:eastAsia="Times New Roman"/>
          <w:b/>
          <w:color w:val="000000"/>
          <w:sz w:val="24"/>
          <w:szCs w:val="24"/>
        </w:rPr>
      </w:pPr>
      <w:r w:rsidRPr="00652981">
        <w:rPr>
          <w:b/>
          <w:color w:val="000000"/>
          <w:sz w:val="24"/>
          <w:szCs w:val="24"/>
        </w:rPr>
        <w:t>3</w:t>
      </w:r>
      <w:r w:rsidRPr="00652981">
        <w:rPr>
          <w:b/>
          <w:color w:val="000000"/>
          <w:sz w:val="24"/>
          <w:szCs w:val="24"/>
          <w:lang w:val="ru-RU"/>
        </w:rPr>
        <w:t xml:space="preserve">. </w:t>
      </w:r>
      <w:r w:rsidRPr="00652981">
        <w:rPr>
          <w:rFonts w:eastAsia="Times New Roman"/>
          <w:b/>
          <w:color w:val="000000"/>
          <w:sz w:val="24"/>
          <w:szCs w:val="24"/>
        </w:rPr>
        <w:t>ОБЩИ УСЛОВИЯ И ИНФОРМАЦИЯ ОТНОСНО ПРЕДМЕТА НА ПОРЪЧКАТА</w:t>
      </w:r>
    </w:p>
    <w:p w:rsidR="00D02E76" w:rsidRPr="00652981" w:rsidRDefault="00D02E76" w:rsidP="00D02E76">
      <w:pPr>
        <w:shd w:val="clear" w:color="auto" w:fill="FFFFFF"/>
        <w:spacing w:before="60"/>
        <w:ind w:firstLine="360"/>
        <w:rPr>
          <w:b/>
          <w:sz w:val="24"/>
          <w:szCs w:val="24"/>
        </w:rPr>
      </w:pPr>
    </w:p>
    <w:p w:rsidR="00D02E76" w:rsidRPr="00652981" w:rsidRDefault="00D02E76" w:rsidP="00D02E76">
      <w:pPr>
        <w:shd w:val="clear" w:color="auto" w:fill="FFFFFF"/>
        <w:spacing w:before="60"/>
        <w:ind w:firstLine="360"/>
        <w:jc w:val="both"/>
        <w:rPr>
          <w:b/>
          <w:sz w:val="24"/>
          <w:szCs w:val="24"/>
        </w:rPr>
      </w:pPr>
      <w:r w:rsidRPr="00652981">
        <w:rPr>
          <w:b/>
          <w:color w:val="000000"/>
          <w:sz w:val="24"/>
          <w:szCs w:val="24"/>
        </w:rPr>
        <w:t xml:space="preserve">3.1. </w:t>
      </w:r>
      <w:r w:rsidRPr="00652981">
        <w:rPr>
          <w:rFonts w:eastAsia="Times New Roman"/>
          <w:b/>
          <w:iCs/>
          <w:color w:val="000000"/>
          <w:sz w:val="24"/>
          <w:szCs w:val="24"/>
        </w:rPr>
        <w:t>Предмет на поръчката</w:t>
      </w:r>
    </w:p>
    <w:p w:rsidR="00D02E76" w:rsidRPr="00652981" w:rsidRDefault="00D02E76" w:rsidP="00D02E76">
      <w:pPr>
        <w:shd w:val="clear" w:color="auto" w:fill="FFFFFF"/>
        <w:spacing w:before="60"/>
        <w:ind w:firstLine="360"/>
        <w:jc w:val="both"/>
        <w:rPr>
          <w:rFonts w:eastAsia="Times New Roman"/>
          <w:b/>
          <w:color w:val="000000"/>
          <w:sz w:val="24"/>
          <w:szCs w:val="24"/>
        </w:rPr>
      </w:pPr>
      <w:r w:rsidRPr="00652981">
        <w:rPr>
          <w:rFonts w:eastAsia="Times New Roman"/>
          <w:b/>
          <w:color w:val="000000"/>
          <w:sz w:val="24"/>
          <w:szCs w:val="24"/>
        </w:rPr>
        <w:t>3.1.1. Предметът на настоящата обществена поръчка е</w:t>
      </w:r>
      <w:r w:rsidR="00D625CA">
        <w:rPr>
          <w:rFonts w:eastAsia="Times New Roman"/>
          <w:b/>
          <w:color w:val="000000"/>
          <w:sz w:val="24"/>
          <w:szCs w:val="24"/>
        </w:rPr>
        <w:t>:</w:t>
      </w:r>
      <w:r w:rsidRPr="00652981">
        <w:rPr>
          <w:rFonts w:eastAsia="Times New Roman"/>
          <w:b/>
          <w:color w:val="000000"/>
          <w:sz w:val="24"/>
          <w:szCs w:val="24"/>
        </w:rPr>
        <w:t xml:space="preserve"> </w:t>
      </w:r>
    </w:p>
    <w:p w:rsidR="007E04CE" w:rsidRDefault="007E04CE" w:rsidP="00D02E76">
      <w:pPr>
        <w:spacing w:before="60"/>
        <w:ind w:firstLine="360"/>
        <w:jc w:val="both"/>
        <w:rPr>
          <w:b/>
          <w:sz w:val="24"/>
          <w:szCs w:val="24"/>
          <w:lang w:eastAsia="bg-BG"/>
        </w:rPr>
      </w:pPr>
      <w:r w:rsidRPr="007E04CE">
        <w:rPr>
          <w:b/>
          <w:sz w:val="24"/>
          <w:szCs w:val="24"/>
          <w:lang w:eastAsia="bg-BG"/>
        </w:rPr>
        <w:t>Строително монтажни работи за реализиране на инвестицията по проект № 21/321/01471 „Реконструкция и подобряване на енергийната ефективност на сградата на Образцово Народно Читалище „Просвета – 1908“,гр. Златоград“</w:t>
      </w:r>
    </w:p>
    <w:p w:rsidR="00D02E76" w:rsidRPr="00652981" w:rsidRDefault="00D02E76" w:rsidP="00D02E76">
      <w:pPr>
        <w:spacing w:before="60"/>
        <w:ind w:firstLine="360"/>
        <w:jc w:val="both"/>
        <w:rPr>
          <w:rFonts w:eastAsia="Times New Roman"/>
          <w:b/>
          <w:color w:val="000000"/>
          <w:sz w:val="24"/>
          <w:szCs w:val="24"/>
        </w:rPr>
      </w:pPr>
      <w:r w:rsidRPr="00652981">
        <w:rPr>
          <w:rFonts w:eastAsia="Times New Roman"/>
          <w:b/>
          <w:color w:val="000000"/>
          <w:sz w:val="24"/>
          <w:szCs w:val="24"/>
        </w:rPr>
        <w:t xml:space="preserve">3.1.2. Описание на предмета на поръчката: </w:t>
      </w:r>
    </w:p>
    <w:p w:rsidR="00D02E76" w:rsidRPr="00652981" w:rsidRDefault="00D02E76" w:rsidP="00D02E76">
      <w:pPr>
        <w:spacing w:before="60"/>
        <w:ind w:firstLine="360"/>
        <w:jc w:val="both"/>
        <w:rPr>
          <w:sz w:val="24"/>
          <w:szCs w:val="24"/>
        </w:rPr>
      </w:pPr>
      <w:r w:rsidRPr="00652981">
        <w:rPr>
          <w:sz w:val="24"/>
          <w:szCs w:val="24"/>
        </w:rPr>
        <w:t>Пълно описание на обекта на настоящата процедура е дадено в „Техническа спецификация - пълно описание на обекта на поръчката и одобрени количествени сметки”, съгласно Раздел VІІ от настоящата документация.</w:t>
      </w:r>
    </w:p>
    <w:p w:rsidR="00D02E76" w:rsidRPr="00652981" w:rsidRDefault="00D02E76" w:rsidP="00D02E76">
      <w:pPr>
        <w:spacing w:before="60"/>
        <w:ind w:firstLine="360"/>
        <w:jc w:val="both"/>
        <w:rPr>
          <w:b/>
          <w:sz w:val="24"/>
          <w:szCs w:val="24"/>
        </w:rPr>
      </w:pPr>
      <w:r w:rsidRPr="00652981">
        <w:rPr>
          <w:b/>
          <w:sz w:val="24"/>
          <w:szCs w:val="24"/>
        </w:rPr>
        <w:t>3.1.3. Изисквания за изпълнение и качество</w:t>
      </w:r>
    </w:p>
    <w:p w:rsidR="00D02E76" w:rsidRPr="00652981" w:rsidRDefault="00D02E76" w:rsidP="00D02E76">
      <w:pPr>
        <w:spacing w:before="60"/>
        <w:ind w:firstLine="360"/>
        <w:jc w:val="both"/>
        <w:rPr>
          <w:sz w:val="24"/>
          <w:szCs w:val="24"/>
        </w:rPr>
      </w:pPr>
      <w:r w:rsidRPr="00652981">
        <w:rPr>
          <w:sz w:val="24"/>
          <w:szCs w:val="24"/>
        </w:rPr>
        <w:t>Изпълнението на предвидените СМР следва да бъде качествено, в срок и при спазване изискванията на ЗУТ, приложимата законова и подзаконова нормативна уредба.</w:t>
      </w:r>
    </w:p>
    <w:p w:rsidR="00D02E76" w:rsidRPr="00652981" w:rsidRDefault="00D02E76" w:rsidP="00D02E76">
      <w:pPr>
        <w:spacing w:before="60"/>
        <w:ind w:firstLine="360"/>
        <w:jc w:val="both"/>
        <w:rPr>
          <w:b/>
          <w:sz w:val="24"/>
          <w:szCs w:val="24"/>
        </w:rPr>
      </w:pPr>
      <w:r w:rsidRPr="00652981">
        <w:rPr>
          <w:b/>
          <w:sz w:val="24"/>
          <w:szCs w:val="24"/>
        </w:rPr>
        <w:t>3.1.4. Количество и обем на поръчката</w:t>
      </w:r>
    </w:p>
    <w:p w:rsidR="00D02E76" w:rsidRPr="00652981" w:rsidRDefault="00D02E76" w:rsidP="00D02E76">
      <w:pPr>
        <w:spacing w:before="60"/>
        <w:ind w:firstLine="360"/>
        <w:jc w:val="both"/>
        <w:rPr>
          <w:sz w:val="24"/>
          <w:szCs w:val="24"/>
        </w:rPr>
      </w:pPr>
      <w:r w:rsidRPr="00652981">
        <w:rPr>
          <w:sz w:val="24"/>
          <w:szCs w:val="24"/>
        </w:rPr>
        <w:t>Строително монтажните работи, предвидени за извършване са описани подробно по видове и количества в приложените Количествено-стойностни сметки в „Техническа спецификация - пълно описание на обекта на поръчката и одобрени количествени сметки”, съгласно Раздел VІІ от настоящата документация</w:t>
      </w:r>
    </w:p>
    <w:p w:rsidR="00D02E76" w:rsidRPr="00652981" w:rsidRDefault="00D02E76" w:rsidP="00D02E76">
      <w:pPr>
        <w:spacing w:before="60"/>
        <w:ind w:firstLine="360"/>
        <w:jc w:val="both"/>
        <w:rPr>
          <w:rFonts w:eastAsia="Times New Roman"/>
          <w:color w:val="000000"/>
          <w:sz w:val="24"/>
          <w:szCs w:val="24"/>
        </w:rPr>
      </w:pPr>
    </w:p>
    <w:p w:rsidR="00D02E76" w:rsidRPr="00652981" w:rsidRDefault="00D02E76" w:rsidP="00D02E76">
      <w:pPr>
        <w:shd w:val="clear" w:color="auto" w:fill="FFFFFF"/>
        <w:spacing w:before="60"/>
        <w:ind w:firstLine="360"/>
        <w:jc w:val="both"/>
        <w:rPr>
          <w:b/>
          <w:sz w:val="24"/>
          <w:szCs w:val="24"/>
        </w:rPr>
      </w:pPr>
      <w:r w:rsidRPr="00652981">
        <w:rPr>
          <w:b/>
          <w:iCs/>
          <w:color w:val="000000"/>
          <w:sz w:val="24"/>
          <w:szCs w:val="24"/>
        </w:rPr>
        <w:t xml:space="preserve">3.2. </w:t>
      </w:r>
      <w:r w:rsidRPr="00652981">
        <w:rPr>
          <w:rFonts w:eastAsia="Times New Roman"/>
          <w:b/>
          <w:iCs/>
          <w:sz w:val="24"/>
          <w:szCs w:val="24"/>
        </w:rPr>
        <w:t>Място и срок за изпълнение на поръчката</w:t>
      </w:r>
    </w:p>
    <w:p w:rsidR="00D02E76" w:rsidRPr="00652981" w:rsidRDefault="00D02E76" w:rsidP="00D02E76">
      <w:pPr>
        <w:pStyle w:val="BodyText2"/>
        <w:spacing w:before="60" w:after="0" w:line="240" w:lineRule="auto"/>
        <w:ind w:firstLine="360"/>
        <w:rPr>
          <w:sz w:val="24"/>
          <w:szCs w:val="24"/>
        </w:rPr>
      </w:pPr>
      <w:r w:rsidRPr="00652981">
        <w:rPr>
          <w:rFonts w:eastAsia="Times New Roman"/>
          <w:b/>
          <w:color w:val="000000"/>
          <w:sz w:val="24"/>
          <w:szCs w:val="24"/>
        </w:rPr>
        <w:t>3.2.1.</w:t>
      </w:r>
      <w:r w:rsidRPr="00652981">
        <w:rPr>
          <w:sz w:val="24"/>
          <w:szCs w:val="24"/>
        </w:rPr>
        <w:t>Мястото на изпълнение на поръчката е н</w:t>
      </w:r>
      <w:r w:rsidR="00BF1B05">
        <w:rPr>
          <w:sz w:val="24"/>
          <w:szCs w:val="24"/>
        </w:rPr>
        <w:t xml:space="preserve">а територията на Община </w:t>
      </w:r>
      <w:r w:rsidR="007E04CE">
        <w:rPr>
          <w:sz w:val="24"/>
          <w:szCs w:val="24"/>
        </w:rPr>
        <w:t>Златоград</w:t>
      </w:r>
      <w:r w:rsidRPr="00652981">
        <w:rPr>
          <w:sz w:val="24"/>
          <w:szCs w:val="24"/>
        </w:rPr>
        <w:t>, съответно:</w:t>
      </w:r>
    </w:p>
    <w:p w:rsidR="00D02E76" w:rsidRPr="001C0DEC" w:rsidRDefault="007E04CE" w:rsidP="00EF74CA">
      <w:pPr>
        <w:pStyle w:val="BodyText2"/>
        <w:widowControl/>
        <w:numPr>
          <w:ilvl w:val="0"/>
          <w:numId w:val="18"/>
        </w:numPr>
        <w:autoSpaceDE/>
        <w:autoSpaceDN/>
        <w:adjustRightInd/>
        <w:spacing w:before="60" w:after="0" w:line="240" w:lineRule="auto"/>
        <w:jc w:val="both"/>
        <w:rPr>
          <w:sz w:val="24"/>
          <w:szCs w:val="24"/>
        </w:rPr>
      </w:pPr>
      <w:r>
        <w:rPr>
          <w:sz w:val="24"/>
          <w:szCs w:val="24"/>
        </w:rPr>
        <w:t>Град Златоград</w:t>
      </w:r>
      <w:r w:rsidR="005476DF" w:rsidRPr="001C0DEC">
        <w:rPr>
          <w:sz w:val="24"/>
          <w:szCs w:val="24"/>
        </w:rPr>
        <w:t xml:space="preserve">, община </w:t>
      </w:r>
      <w:r>
        <w:rPr>
          <w:sz w:val="24"/>
          <w:szCs w:val="24"/>
        </w:rPr>
        <w:t>Златоград</w:t>
      </w:r>
      <w:r w:rsidR="00D02E76" w:rsidRPr="001C0DEC">
        <w:rPr>
          <w:sz w:val="24"/>
          <w:szCs w:val="24"/>
        </w:rPr>
        <w:t>;</w:t>
      </w:r>
    </w:p>
    <w:p w:rsidR="00D02E76" w:rsidRPr="00652981" w:rsidRDefault="00D02E76" w:rsidP="005476DF">
      <w:pPr>
        <w:pStyle w:val="BodyText2"/>
        <w:widowControl/>
        <w:autoSpaceDE/>
        <w:autoSpaceDN/>
        <w:adjustRightInd/>
        <w:spacing w:before="60" w:after="0" w:line="240" w:lineRule="auto"/>
        <w:ind w:left="1200"/>
        <w:jc w:val="both"/>
        <w:rPr>
          <w:sz w:val="24"/>
          <w:szCs w:val="24"/>
        </w:rPr>
      </w:pPr>
    </w:p>
    <w:p w:rsidR="00D02E76" w:rsidRPr="00652981" w:rsidRDefault="00D02E76" w:rsidP="00D02E76">
      <w:pPr>
        <w:shd w:val="clear" w:color="auto" w:fill="FFFFFF"/>
        <w:spacing w:before="60"/>
        <w:ind w:firstLine="360"/>
        <w:jc w:val="both"/>
        <w:rPr>
          <w:rFonts w:eastAsia="Times New Roman"/>
          <w:color w:val="000000"/>
          <w:sz w:val="24"/>
          <w:szCs w:val="24"/>
        </w:rPr>
      </w:pPr>
      <w:r w:rsidRPr="00652981">
        <w:rPr>
          <w:rFonts w:eastAsia="Times New Roman"/>
          <w:b/>
          <w:color w:val="000000"/>
          <w:sz w:val="24"/>
          <w:szCs w:val="24"/>
        </w:rPr>
        <w:t>3.2.2.</w:t>
      </w:r>
      <w:r w:rsidR="00D625CA">
        <w:rPr>
          <w:rFonts w:eastAsia="Times New Roman"/>
          <w:b/>
          <w:color w:val="000000"/>
          <w:sz w:val="24"/>
          <w:szCs w:val="24"/>
        </w:rPr>
        <w:t xml:space="preserve"> </w:t>
      </w:r>
      <w:r w:rsidRPr="00652981">
        <w:rPr>
          <w:b/>
          <w:sz w:val="24"/>
          <w:szCs w:val="24"/>
        </w:rPr>
        <w:t>Поръчката е за текущо изпълнение и за срок, предложен от участника, но с общ срок</w:t>
      </w:r>
      <w:r w:rsidR="0097093D">
        <w:rPr>
          <w:b/>
          <w:sz w:val="24"/>
          <w:szCs w:val="24"/>
        </w:rPr>
        <w:t xml:space="preserve"> за изпълнение не по-късно от 5 (пет)</w:t>
      </w:r>
      <w:r w:rsidRPr="00652981">
        <w:rPr>
          <w:b/>
          <w:sz w:val="24"/>
          <w:szCs w:val="24"/>
        </w:rPr>
        <w:t xml:space="preserve"> месеца</w:t>
      </w:r>
      <w:r w:rsidRPr="00652981">
        <w:rPr>
          <w:rFonts w:eastAsia="Times New Roman"/>
          <w:color w:val="000000"/>
          <w:sz w:val="24"/>
          <w:szCs w:val="24"/>
        </w:rPr>
        <w:t>. При сключване на договор предложеният срок за изпълнение от участника, определен за изпълнител, се вписва в договора за изпълнение на обществената поръчка.</w:t>
      </w:r>
    </w:p>
    <w:p w:rsidR="00D02E76" w:rsidRPr="00652981" w:rsidRDefault="00D02E76" w:rsidP="00D02E76">
      <w:pPr>
        <w:shd w:val="clear" w:color="auto" w:fill="FFFFFF"/>
        <w:spacing w:before="60"/>
        <w:ind w:firstLine="360"/>
        <w:jc w:val="both"/>
        <w:rPr>
          <w:rFonts w:eastAsia="Times New Roman"/>
          <w:color w:val="000000"/>
          <w:sz w:val="24"/>
          <w:szCs w:val="24"/>
        </w:rPr>
      </w:pPr>
    </w:p>
    <w:p w:rsidR="00D02E76" w:rsidRPr="00652981" w:rsidRDefault="00D02E76" w:rsidP="00D02E76">
      <w:pPr>
        <w:shd w:val="clear" w:color="auto" w:fill="FFFFFF"/>
        <w:tabs>
          <w:tab w:val="left" w:pos="8688"/>
        </w:tabs>
        <w:spacing w:before="60"/>
        <w:ind w:firstLine="360"/>
        <w:rPr>
          <w:b/>
          <w:caps/>
          <w:sz w:val="24"/>
          <w:szCs w:val="24"/>
        </w:rPr>
      </w:pPr>
      <w:r w:rsidRPr="00652981">
        <w:rPr>
          <w:b/>
          <w:iCs/>
          <w:caps/>
          <w:color w:val="000000"/>
          <w:spacing w:val="3"/>
          <w:sz w:val="24"/>
          <w:szCs w:val="24"/>
        </w:rPr>
        <w:lastRenderedPageBreak/>
        <w:t xml:space="preserve">4. </w:t>
      </w:r>
      <w:r w:rsidRPr="00652981">
        <w:rPr>
          <w:rFonts w:eastAsia="Times New Roman"/>
          <w:b/>
          <w:iCs/>
          <w:caps/>
          <w:color w:val="000000"/>
          <w:spacing w:val="3"/>
          <w:sz w:val="24"/>
          <w:szCs w:val="24"/>
        </w:rPr>
        <w:t>Разходи за участие в процедурата</w:t>
      </w:r>
      <w:r w:rsidRPr="00652981">
        <w:rPr>
          <w:rFonts w:eastAsia="Times New Roman"/>
          <w:b/>
          <w:iCs/>
          <w:caps/>
          <w:color w:val="000000"/>
          <w:sz w:val="24"/>
          <w:szCs w:val="24"/>
        </w:rPr>
        <w:tab/>
      </w:r>
    </w:p>
    <w:p w:rsidR="00D02E76" w:rsidRPr="00652981" w:rsidRDefault="00D02E76" w:rsidP="00D02E76">
      <w:pPr>
        <w:shd w:val="clear" w:color="auto" w:fill="FFFFFF"/>
        <w:spacing w:before="60"/>
        <w:ind w:firstLine="360"/>
        <w:jc w:val="both"/>
        <w:rPr>
          <w:rFonts w:eastAsia="Times New Roman"/>
          <w:color w:val="000000"/>
          <w:sz w:val="24"/>
          <w:szCs w:val="24"/>
        </w:rPr>
      </w:pPr>
      <w:r w:rsidRPr="00652981">
        <w:rPr>
          <w:rFonts w:eastAsia="Times New Roman"/>
          <w:b/>
          <w:color w:val="000000"/>
          <w:sz w:val="24"/>
          <w:szCs w:val="24"/>
        </w:rPr>
        <w:t>4.1.</w:t>
      </w:r>
      <w:r w:rsidRPr="00652981">
        <w:rPr>
          <w:rFonts w:eastAsia="Times New Roman"/>
          <w:color w:val="000000"/>
          <w:sz w:val="24"/>
          <w:szCs w:val="24"/>
        </w:rPr>
        <w:t xml:space="preserve"> Разходите за изготвянето на офертите са единствено за сметка на участниците в процедурата. Те не могат да предявяват към Възложителя никакви претенции за разходи, направени от самите тях по подготовката и подаването на офертите им и по провеждането на настоящата процедура, освен в случаите, посочени в чл.39 ал.5 от ЗОП - </w:t>
      </w:r>
      <w:r w:rsidRPr="00652981">
        <w:rPr>
          <w:rFonts w:eastAsia="Times New Roman"/>
          <w:sz w:val="24"/>
          <w:szCs w:val="24"/>
        </w:rPr>
        <w:t>При прекратяване на процедурата за възлагане на обществена поръчка по чл.39 ал. 1, т. 3, 5 и 6 или ал. 2 от ЗОП възложителят възстановява на кандидатите или участниците направените от тях разходи за закупуване на документацията за участие в процедурата в 14-дневен срок от решението за прекратяването</w:t>
      </w:r>
      <w:r w:rsidRPr="00652981">
        <w:rPr>
          <w:rFonts w:eastAsia="Times New Roman"/>
          <w:color w:val="000000"/>
          <w:sz w:val="24"/>
          <w:szCs w:val="24"/>
        </w:rPr>
        <w:t>.</w:t>
      </w:r>
    </w:p>
    <w:p w:rsidR="00D02E76" w:rsidRPr="00652981" w:rsidRDefault="00D02E76" w:rsidP="00D02E76">
      <w:pPr>
        <w:shd w:val="clear" w:color="auto" w:fill="FFFFFF"/>
        <w:spacing w:before="60"/>
        <w:ind w:firstLine="360"/>
        <w:jc w:val="both"/>
        <w:rPr>
          <w:rFonts w:eastAsia="Times New Roman"/>
          <w:color w:val="000000"/>
          <w:sz w:val="24"/>
          <w:szCs w:val="24"/>
        </w:rPr>
      </w:pPr>
    </w:p>
    <w:p w:rsidR="00D02E76" w:rsidRPr="00652981" w:rsidRDefault="00D02E76" w:rsidP="00D02E76">
      <w:pPr>
        <w:widowControl/>
        <w:autoSpaceDE/>
        <w:autoSpaceDN/>
        <w:adjustRightInd/>
        <w:spacing w:before="60"/>
        <w:ind w:firstLine="360"/>
        <w:jc w:val="both"/>
        <w:rPr>
          <w:b/>
          <w:sz w:val="24"/>
          <w:szCs w:val="24"/>
        </w:rPr>
      </w:pPr>
      <w:r w:rsidRPr="00652981">
        <w:rPr>
          <w:b/>
          <w:sz w:val="24"/>
          <w:szCs w:val="24"/>
        </w:rPr>
        <w:t>5. ОБЩИ УСЛОВИЯ ЗА УЧАСТИЕ</w:t>
      </w:r>
    </w:p>
    <w:p w:rsidR="00D02E76" w:rsidRPr="00652981" w:rsidRDefault="00D02E76" w:rsidP="00D02E76">
      <w:pPr>
        <w:widowControl/>
        <w:autoSpaceDE/>
        <w:autoSpaceDN/>
        <w:adjustRightInd/>
        <w:spacing w:before="60"/>
        <w:ind w:firstLine="360"/>
        <w:jc w:val="both"/>
        <w:rPr>
          <w:b/>
          <w:sz w:val="24"/>
          <w:szCs w:val="24"/>
        </w:rPr>
      </w:pPr>
    </w:p>
    <w:p w:rsidR="00D02E76" w:rsidRPr="0097495D" w:rsidRDefault="00D02E76" w:rsidP="00D02E76">
      <w:pPr>
        <w:spacing w:before="60"/>
        <w:ind w:firstLine="360"/>
        <w:jc w:val="both"/>
        <w:rPr>
          <w:color w:val="000000"/>
          <w:sz w:val="24"/>
          <w:szCs w:val="24"/>
        </w:rPr>
      </w:pPr>
      <w:r w:rsidRPr="00652981">
        <w:rPr>
          <w:b/>
          <w:color w:val="000000"/>
          <w:sz w:val="24"/>
          <w:szCs w:val="24"/>
        </w:rPr>
        <w:t xml:space="preserve">5.1. </w:t>
      </w:r>
      <w:r w:rsidRPr="0097495D">
        <w:rPr>
          <w:color w:val="000000"/>
          <w:sz w:val="24"/>
          <w:szCs w:val="24"/>
        </w:rPr>
        <w:t>Участник в процедурата за обществена поръчка може да бъде всяко българско или чуждестранно физическо или юридическо лице, както и техни обединения,</w:t>
      </w:r>
      <w:r w:rsidRPr="0097495D">
        <w:rPr>
          <w:sz w:val="24"/>
          <w:szCs w:val="24"/>
        </w:rPr>
        <w:t xml:space="preserve"> които отговарят на условията, посочени в Закона за обществените поръчки (ЗОП) и предварително обявените от Възложителя условия</w:t>
      </w:r>
      <w:r w:rsidRPr="0097495D">
        <w:rPr>
          <w:color w:val="000000"/>
          <w:sz w:val="24"/>
          <w:szCs w:val="24"/>
        </w:rPr>
        <w:t>. При изготвяне на офертата всеки участник трябва да се придържа точно към обявените от възложителя условия. Участниците в откритата процедура са длъжни да спазват изискуемите срокове и условия, посочени в обявлението, техническите спецификации и документацията на откритата процедура за обществената поръчка.</w:t>
      </w:r>
    </w:p>
    <w:p w:rsidR="00D02E76" w:rsidRPr="0097495D" w:rsidRDefault="00D02E76" w:rsidP="00D02E76">
      <w:pPr>
        <w:pStyle w:val="NoSpacing1"/>
        <w:spacing w:before="60"/>
        <w:ind w:firstLine="360"/>
        <w:jc w:val="both"/>
        <w:rPr>
          <w:szCs w:val="24"/>
          <w:u w:val="single"/>
          <w:lang w:val="bg-BG"/>
        </w:rPr>
      </w:pPr>
      <w:r w:rsidRPr="0097495D">
        <w:rPr>
          <w:szCs w:val="24"/>
          <w:lang w:val="bg-BG"/>
        </w:rPr>
        <w:t xml:space="preserve">5.2. Участниците представят задължително оферта в оригинал за участие в настоящата процедура, като при изготвяне на офертата съгласно изискванията на чл.57 от ЗОП </w:t>
      </w:r>
      <w:r w:rsidR="007F2B52" w:rsidRPr="0097495D">
        <w:rPr>
          <w:szCs w:val="24"/>
          <w:u w:val="single"/>
          <w:lang w:val="bg-BG"/>
        </w:rPr>
        <w:t>.</w:t>
      </w:r>
    </w:p>
    <w:p w:rsidR="00D02E76" w:rsidRPr="00652981" w:rsidRDefault="00D02E76" w:rsidP="00D02E76">
      <w:pPr>
        <w:tabs>
          <w:tab w:val="left" w:pos="900"/>
        </w:tabs>
        <w:autoSpaceDE/>
        <w:autoSpaceDN/>
        <w:adjustRightInd/>
        <w:spacing w:before="60"/>
        <w:ind w:firstLine="360"/>
        <w:jc w:val="both"/>
        <w:rPr>
          <w:sz w:val="24"/>
          <w:szCs w:val="24"/>
        </w:rPr>
      </w:pPr>
      <w:r w:rsidRPr="00652981">
        <w:rPr>
          <w:b/>
          <w:sz w:val="24"/>
          <w:szCs w:val="24"/>
        </w:rPr>
        <w:t>5.3.</w:t>
      </w:r>
      <w:r w:rsidRPr="00652981">
        <w:rPr>
          <w:sz w:val="24"/>
          <w:szCs w:val="24"/>
        </w:rPr>
        <w:t xml:space="preserve"> Участникът следва да представи оферта с приложени документи в обхвата, посочен в чл.56, ал.1 от ЗОП и съгласно условията на Възложителя за участие в настоящата процедура.</w:t>
      </w:r>
    </w:p>
    <w:p w:rsidR="00D02E76" w:rsidRPr="00652981" w:rsidRDefault="00D02E76" w:rsidP="00D02E76">
      <w:pPr>
        <w:spacing w:before="60"/>
        <w:ind w:firstLine="360"/>
        <w:jc w:val="both"/>
        <w:rPr>
          <w:b/>
          <w:sz w:val="24"/>
          <w:szCs w:val="24"/>
        </w:rPr>
      </w:pPr>
      <w:r w:rsidRPr="00652981">
        <w:rPr>
          <w:b/>
          <w:sz w:val="24"/>
          <w:szCs w:val="24"/>
        </w:rPr>
        <w:t xml:space="preserve">5.4. </w:t>
      </w:r>
      <w:r w:rsidRPr="0097495D">
        <w:rPr>
          <w:sz w:val="24"/>
          <w:szCs w:val="24"/>
        </w:rPr>
        <w:t>Участниците задължително подават една оферта за целия предмет на обществената поръчка. Не се допуска частично или непълно офериране и констатирането на подобни непълноти води до отстраняване на участника.</w:t>
      </w:r>
    </w:p>
    <w:p w:rsidR="00D02E76" w:rsidRPr="00652981" w:rsidRDefault="00D02E76" w:rsidP="00D02E76">
      <w:pPr>
        <w:spacing w:before="60"/>
        <w:ind w:firstLine="360"/>
        <w:jc w:val="both"/>
        <w:rPr>
          <w:b/>
          <w:sz w:val="24"/>
          <w:szCs w:val="24"/>
        </w:rPr>
      </w:pPr>
    </w:p>
    <w:p w:rsidR="00D02E76" w:rsidRPr="00652981" w:rsidRDefault="00D02E76" w:rsidP="00D02E76">
      <w:pPr>
        <w:tabs>
          <w:tab w:val="left" w:pos="900"/>
        </w:tabs>
        <w:autoSpaceDE/>
        <w:autoSpaceDN/>
        <w:adjustRightInd/>
        <w:spacing w:before="60"/>
        <w:ind w:firstLine="360"/>
        <w:jc w:val="both"/>
        <w:rPr>
          <w:b/>
          <w:sz w:val="24"/>
          <w:szCs w:val="24"/>
        </w:rPr>
      </w:pPr>
      <w:r w:rsidRPr="00652981">
        <w:rPr>
          <w:b/>
          <w:sz w:val="24"/>
          <w:szCs w:val="24"/>
        </w:rPr>
        <w:t>5.5. Участие на обединение / консорциум</w:t>
      </w:r>
    </w:p>
    <w:p w:rsidR="00D02E76" w:rsidRPr="00652981" w:rsidRDefault="00D02E76" w:rsidP="00D02E76">
      <w:pPr>
        <w:tabs>
          <w:tab w:val="left" w:pos="900"/>
        </w:tabs>
        <w:autoSpaceDE/>
        <w:autoSpaceDN/>
        <w:adjustRightInd/>
        <w:spacing w:before="60"/>
        <w:ind w:firstLine="360"/>
        <w:jc w:val="both"/>
        <w:rPr>
          <w:sz w:val="24"/>
          <w:szCs w:val="24"/>
        </w:rPr>
      </w:pPr>
      <w:r w:rsidRPr="00652981">
        <w:rPr>
          <w:b/>
          <w:sz w:val="24"/>
          <w:szCs w:val="24"/>
        </w:rPr>
        <w:t>5.5.1.</w:t>
      </w:r>
      <w:r w:rsidRPr="00652981">
        <w:rPr>
          <w:sz w:val="24"/>
          <w:szCs w:val="24"/>
        </w:rPr>
        <w:t xml:space="preserve"> Участие в откритата процедура за възлагане на обществената поръчка могат да вземат на равни начала всички български и чуждестранни физически и юридически лица, както и техните обединения, притежаващи капацитет за работи и услуги, необходими за успешна реализация на обекта на настоящата обществена поръчка.</w:t>
      </w:r>
    </w:p>
    <w:p w:rsidR="00D02E76" w:rsidRPr="00652981" w:rsidRDefault="00D02E76" w:rsidP="00D02E76">
      <w:pPr>
        <w:widowControl/>
        <w:tabs>
          <w:tab w:val="left" w:pos="900"/>
        </w:tabs>
        <w:autoSpaceDE/>
        <w:autoSpaceDN/>
        <w:adjustRightInd/>
        <w:spacing w:before="60"/>
        <w:ind w:firstLine="360"/>
        <w:jc w:val="both"/>
        <w:rPr>
          <w:sz w:val="24"/>
          <w:szCs w:val="24"/>
        </w:rPr>
      </w:pPr>
      <w:r w:rsidRPr="00652981">
        <w:rPr>
          <w:b/>
          <w:sz w:val="24"/>
          <w:szCs w:val="24"/>
        </w:rPr>
        <w:t>5.5.2.</w:t>
      </w:r>
      <w:r w:rsidRPr="00652981">
        <w:rPr>
          <w:sz w:val="24"/>
          <w:szCs w:val="24"/>
        </w:rPr>
        <w:t xml:space="preserve"> Тези условия са валидни за всички физически и юридически лица, компании и дружества, учредени по и управлявани от нормативни актове от гражданското, търговското или публичното право на държавата, в която са установени участниците.</w:t>
      </w:r>
    </w:p>
    <w:p w:rsidR="00D02E76" w:rsidRPr="00652981" w:rsidRDefault="00D02E76" w:rsidP="00D02E76">
      <w:pPr>
        <w:widowControl/>
        <w:tabs>
          <w:tab w:val="left" w:pos="900"/>
        </w:tabs>
        <w:autoSpaceDE/>
        <w:autoSpaceDN/>
        <w:adjustRightInd/>
        <w:spacing w:before="60"/>
        <w:ind w:firstLine="360"/>
        <w:jc w:val="both"/>
        <w:rPr>
          <w:sz w:val="24"/>
          <w:szCs w:val="24"/>
        </w:rPr>
      </w:pPr>
      <w:r w:rsidRPr="00652981">
        <w:rPr>
          <w:b/>
          <w:sz w:val="24"/>
          <w:szCs w:val="24"/>
        </w:rPr>
        <w:t>5.5.3.</w:t>
      </w:r>
      <w:r w:rsidRPr="00652981">
        <w:rPr>
          <w:sz w:val="24"/>
          <w:szCs w:val="24"/>
        </w:rPr>
        <w:t xml:space="preserve"> Условията, изброени в Подклаузи 5.5.1. и 5.5.2. включително, се отнасят и за всички съдружници в консорциум, ако участникът е такъв. </w:t>
      </w:r>
    </w:p>
    <w:p w:rsidR="00D02E76" w:rsidRPr="00652981" w:rsidRDefault="00D02E76" w:rsidP="00D02E76">
      <w:pPr>
        <w:widowControl/>
        <w:tabs>
          <w:tab w:val="left" w:pos="900"/>
        </w:tabs>
        <w:autoSpaceDE/>
        <w:autoSpaceDN/>
        <w:adjustRightInd/>
        <w:spacing w:before="60"/>
        <w:ind w:firstLine="360"/>
        <w:jc w:val="both"/>
        <w:rPr>
          <w:sz w:val="24"/>
          <w:szCs w:val="24"/>
        </w:rPr>
      </w:pPr>
      <w:r w:rsidRPr="00652981">
        <w:rPr>
          <w:b/>
          <w:sz w:val="24"/>
          <w:szCs w:val="24"/>
        </w:rPr>
        <w:t>5.5.4.</w:t>
      </w:r>
      <w:r w:rsidRPr="00652981">
        <w:rPr>
          <w:sz w:val="24"/>
          <w:szCs w:val="24"/>
        </w:rPr>
        <w:t xml:space="preserve"> Ако участникът е обединение, което не е регистрирано като самостоятелно персонифицирано или неперсонифицирано юридическо лице или не е дружество по Закона за задълженията и договорите с БУЛСТАТ/ ЕИК в Агенцията по вписванията, преди подаването на офертата за настоящата обществена поръчка, тогава неговите членове задължително сключват </w:t>
      </w:r>
      <w:r w:rsidRPr="00652981">
        <w:rPr>
          <w:b/>
          <w:sz w:val="24"/>
          <w:szCs w:val="24"/>
        </w:rPr>
        <w:t>нотариално заверено</w:t>
      </w:r>
      <w:r w:rsidR="008A24D9">
        <w:rPr>
          <w:b/>
          <w:sz w:val="24"/>
          <w:szCs w:val="24"/>
        </w:rPr>
        <w:t xml:space="preserve"> </w:t>
      </w:r>
      <w:r w:rsidRPr="00652981">
        <w:rPr>
          <w:b/>
          <w:bCs/>
          <w:sz w:val="24"/>
          <w:szCs w:val="24"/>
        </w:rPr>
        <w:t xml:space="preserve">споразумение </w:t>
      </w:r>
      <w:r w:rsidRPr="00652981">
        <w:rPr>
          <w:sz w:val="24"/>
          <w:szCs w:val="24"/>
        </w:rPr>
        <w:t>помежду си за целите на настоящата обществена поръчка. Като минимум, споразумението задължително трябва да съдържа клаузи, гарантиращи следното:</w:t>
      </w:r>
    </w:p>
    <w:p w:rsidR="00D02E76" w:rsidRPr="00652981" w:rsidRDefault="00D02E76" w:rsidP="001D6B76">
      <w:pPr>
        <w:widowControl/>
        <w:numPr>
          <w:ilvl w:val="0"/>
          <w:numId w:val="2"/>
        </w:numPr>
        <w:tabs>
          <w:tab w:val="left" w:pos="900"/>
        </w:tabs>
        <w:autoSpaceDE/>
        <w:autoSpaceDN/>
        <w:adjustRightInd/>
        <w:spacing w:before="60"/>
        <w:ind w:firstLine="360"/>
        <w:jc w:val="both"/>
        <w:rPr>
          <w:sz w:val="24"/>
          <w:szCs w:val="24"/>
        </w:rPr>
      </w:pPr>
      <w:r w:rsidRPr="00652981">
        <w:rPr>
          <w:sz w:val="24"/>
          <w:szCs w:val="24"/>
        </w:rPr>
        <w:lastRenderedPageBreak/>
        <w:t xml:space="preserve">че всички членове на обединението/консорциума са отговорни, заедно и поотделно, по закон за изпълнението на договора </w:t>
      </w:r>
    </w:p>
    <w:p w:rsidR="00D02E76" w:rsidRPr="00652981" w:rsidRDefault="00D02E76" w:rsidP="001D6B76">
      <w:pPr>
        <w:widowControl/>
        <w:numPr>
          <w:ilvl w:val="0"/>
          <w:numId w:val="2"/>
        </w:numPr>
        <w:tabs>
          <w:tab w:val="left" w:pos="900"/>
        </w:tabs>
        <w:autoSpaceDE/>
        <w:autoSpaceDN/>
        <w:adjustRightInd/>
        <w:spacing w:before="60"/>
        <w:ind w:firstLine="360"/>
        <w:jc w:val="both"/>
        <w:rPr>
          <w:sz w:val="24"/>
          <w:szCs w:val="24"/>
        </w:rPr>
      </w:pPr>
      <w:r w:rsidRPr="00652981">
        <w:rPr>
          <w:sz w:val="24"/>
          <w:szCs w:val="24"/>
        </w:rPr>
        <w:t>да посочат упълномощено лице, което ще представлява участника при изпълнението на договора и което лице е упълномощено да задължава, да получава указания за и от името на всеки член на обединението/консорциума.</w:t>
      </w:r>
    </w:p>
    <w:p w:rsidR="00D02E76" w:rsidRPr="00652981" w:rsidRDefault="00D02E76" w:rsidP="001D6B76">
      <w:pPr>
        <w:widowControl/>
        <w:numPr>
          <w:ilvl w:val="0"/>
          <w:numId w:val="2"/>
        </w:numPr>
        <w:tabs>
          <w:tab w:val="left" w:pos="900"/>
        </w:tabs>
        <w:autoSpaceDE/>
        <w:autoSpaceDN/>
        <w:adjustRightInd/>
        <w:spacing w:before="60"/>
        <w:ind w:firstLine="360"/>
        <w:jc w:val="both"/>
        <w:rPr>
          <w:sz w:val="24"/>
          <w:szCs w:val="24"/>
        </w:rPr>
      </w:pPr>
      <w:r w:rsidRPr="00652981">
        <w:rPr>
          <w:sz w:val="24"/>
          <w:szCs w:val="24"/>
        </w:rPr>
        <w:t>участниците в обединението/консорциума трябва да определят едно лице, което да представлява обединението/консорциума за целите на процедурата.</w:t>
      </w:r>
    </w:p>
    <w:p w:rsidR="00D02E76" w:rsidRPr="00652981" w:rsidRDefault="00D02E76" w:rsidP="001D6B76">
      <w:pPr>
        <w:widowControl/>
        <w:numPr>
          <w:ilvl w:val="0"/>
          <w:numId w:val="2"/>
        </w:numPr>
        <w:tabs>
          <w:tab w:val="left" w:pos="900"/>
        </w:tabs>
        <w:autoSpaceDE/>
        <w:autoSpaceDN/>
        <w:adjustRightInd/>
        <w:spacing w:before="60"/>
        <w:ind w:firstLine="360"/>
        <w:jc w:val="both"/>
        <w:rPr>
          <w:sz w:val="24"/>
          <w:szCs w:val="24"/>
        </w:rPr>
      </w:pPr>
      <w:r w:rsidRPr="00652981">
        <w:rPr>
          <w:sz w:val="24"/>
          <w:szCs w:val="24"/>
        </w:rPr>
        <w:t>че всички членове на обединението/консорциума са задължени да останат в него за целия период на изпълнение на договора</w:t>
      </w:r>
      <w:r w:rsidR="00516567">
        <w:rPr>
          <w:sz w:val="24"/>
          <w:szCs w:val="24"/>
        </w:rPr>
        <w:t>.</w:t>
      </w:r>
    </w:p>
    <w:p w:rsidR="00D02E76" w:rsidRPr="00652981" w:rsidRDefault="00D02E76" w:rsidP="001D6B76">
      <w:pPr>
        <w:widowControl/>
        <w:numPr>
          <w:ilvl w:val="0"/>
          <w:numId w:val="2"/>
        </w:numPr>
        <w:tabs>
          <w:tab w:val="left" w:pos="900"/>
        </w:tabs>
        <w:autoSpaceDE/>
        <w:autoSpaceDN/>
        <w:adjustRightInd/>
        <w:spacing w:before="60"/>
        <w:ind w:firstLine="360"/>
        <w:jc w:val="both"/>
        <w:rPr>
          <w:sz w:val="24"/>
          <w:szCs w:val="24"/>
        </w:rPr>
      </w:pPr>
      <w:r w:rsidRPr="00652981">
        <w:rPr>
          <w:sz w:val="24"/>
          <w:szCs w:val="24"/>
        </w:rPr>
        <w:t>не се допускат промени в състава на обединението/консорциума след подаването на офертата.</w:t>
      </w:r>
    </w:p>
    <w:p w:rsidR="00D02E76" w:rsidRPr="00652981" w:rsidRDefault="00D02E76" w:rsidP="00D02E76">
      <w:pPr>
        <w:widowControl/>
        <w:tabs>
          <w:tab w:val="left" w:pos="900"/>
        </w:tabs>
        <w:autoSpaceDE/>
        <w:autoSpaceDN/>
        <w:adjustRightInd/>
        <w:spacing w:before="60"/>
        <w:ind w:firstLine="360"/>
        <w:jc w:val="both"/>
        <w:rPr>
          <w:sz w:val="24"/>
          <w:szCs w:val="24"/>
        </w:rPr>
      </w:pPr>
      <w:r w:rsidRPr="00652981">
        <w:rPr>
          <w:b/>
          <w:sz w:val="24"/>
          <w:szCs w:val="24"/>
        </w:rPr>
        <w:t>5.5.5.</w:t>
      </w:r>
      <w:r w:rsidRPr="00652981">
        <w:rPr>
          <w:sz w:val="24"/>
          <w:szCs w:val="24"/>
        </w:rPr>
        <w:t xml:space="preserve"> В споразумението, членовете на обединението трябва да определят едно физическо лице, което официално да представлява обединението за целите на настоящата обществена поръчка. След подаването на офертата не се допускат никакви промени в състава на обединението.</w:t>
      </w:r>
    </w:p>
    <w:p w:rsidR="00D02E76" w:rsidRPr="00652981" w:rsidRDefault="00D02E76" w:rsidP="00D02E76">
      <w:pPr>
        <w:widowControl/>
        <w:tabs>
          <w:tab w:val="left" w:pos="900"/>
        </w:tabs>
        <w:autoSpaceDE/>
        <w:autoSpaceDN/>
        <w:adjustRightInd/>
        <w:spacing w:before="60"/>
        <w:ind w:firstLine="360"/>
        <w:jc w:val="both"/>
        <w:rPr>
          <w:sz w:val="24"/>
          <w:szCs w:val="24"/>
        </w:rPr>
      </w:pPr>
      <w:r w:rsidRPr="00652981">
        <w:rPr>
          <w:b/>
          <w:sz w:val="24"/>
          <w:szCs w:val="24"/>
        </w:rPr>
        <w:t>5.5.6.</w:t>
      </w:r>
      <w:r w:rsidRPr="00652981">
        <w:rPr>
          <w:sz w:val="24"/>
          <w:szCs w:val="24"/>
        </w:rPr>
        <w:t xml:space="preserve"> Споразумението за създаването на обединение задължително се прилага към офертата на участника.</w:t>
      </w:r>
    </w:p>
    <w:p w:rsidR="00D02E76" w:rsidRPr="00652981" w:rsidRDefault="00516567" w:rsidP="00D02E76">
      <w:pPr>
        <w:widowControl/>
        <w:tabs>
          <w:tab w:val="left" w:pos="600"/>
        </w:tabs>
        <w:autoSpaceDE/>
        <w:autoSpaceDN/>
        <w:adjustRightInd/>
        <w:spacing w:before="60"/>
        <w:ind w:firstLine="360"/>
        <w:jc w:val="both"/>
        <w:rPr>
          <w:sz w:val="24"/>
          <w:szCs w:val="24"/>
        </w:rPr>
      </w:pPr>
      <w:r>
        <w:rPr>
          <w:b/>
          <w:sz w:val="24"/>
          <w:szCs w:val="24"/>
        </w:rPr>
        <w:t>5.5.7</w:t>
      </w:r>
      <w:r w:rsidR="00D02E76" w:rsidRPr="00652981">
        <w:rPr>
          <w:b/>
          <w:sz w:val="24"/>
          <w:szCs w:val="24"/>
        </w:rPr>
        <w:t>.</w:t>
      </w:r>
      <w:r w:rsidR="00D02E76" w:rsidRPr="00652981">
        <w:rPr>
          <w:sz w:val="24"/>
          <w:szCs w:val="24"/>
        </w:rPr>
        <w:t xml:space="preserve"> Участник в настоящата обществена поръчка, който е обединение, ще бъде отстранен от нея, ако:</w:t>
      </w:r>
    </w:p>
    <w:p w:rsidR="00D02E76" w:rsidRPr="00652981" w:rsidRDefault="00D02E76" w:rsidP="001D6B76">
      <w:pPr>
        <w:widowControl/>
        <w:numPr>
          <w:ilvl w:val="0"/>
          <w:numId w:val="3"/>
        </w:numPr>
        <w:tabs>
          <w:tab w:val="left" w:pos="600"/>
        </w:tabs>
        <w:autoSpaceDE/>
        <w:autoSpaceDN/>
        <w:adjustRightInd/>
        <w:spacing w:before="60"/>
        <w:ind w:firstLine="360"/>
        <w:jc w:val="both"/>
        <w:rPr>
          <w:sz w:val="24"/>
          <w:szCs w:val="24"/>
        </w:rPr>
      </w:pPr>
      <w:r w:rsidRPr="00652981">
        <w:rPr>
          <w:sz w:val="24"/>
          <w:szCs w:val="24"/>
        </w:rPr>
        <w:t xml:space="preserve">в приложеното споразумение липсват клаузи, уреждащи всички изисквания, посочени в т.5.4.4. по-горе и/или </w:t>
      </w:r>
    </w:p>
    <w:p w:rsidR="00D02E76" w:rsidRPr="00652981" w:rsidRDefault="00D02E76" w:rsidP="001D6B76">
      <w:pPr>
        <w:widowControl/>
        <w:numPr>
          <w:ilvl w:val="0"/>
          <w:numId w:val="3"/>
        </w:numPr>
        <w:tabs>
          <w:tab w:val="left" w:pos="600"/>
        </w:tabs>
        <w:autoSpaceDE/>
        <w:autoSpaceDN/>
        <w:adjustRightInd/>
        <w:spacing w:before="60"/>
        <w:ind w:firstLine="360"/>
        <w:jc w:val="both"/>
        <w:rPr>
          <w:sz w:val="24"/>
          <w:szCs w:val="24"/>
        </w:rPr>
      </w:pPr>
      <w:r w:rsidRPr="00652981">
        <w:rPr>
          <w:sz w:val="24"/>
          <w:szCs w:val="24"/>
        </w:rPr>
        <w:t>съставът на обединението се е променил след подаването на офертата.</w:t>
      </w:r>
    </w:p>
    <w:p w:rsidR="00D02E76" w:rsidRPr="00652981" w:rsidRDefault="00D02E76" w:rsidP="00D02E76">
      <w:pPr>
        <w:widowControl/>
        <w:spacing w:before="60"/>
        <w:ind w:firstLine="360"/>
        <w:jc w:val="both"/>
        <w:rPr>
          <w:b/>
          <w:sz w:val="24"/>
          <w:szCs w:val="24"/>
        </w:rPr>
      </w:pPr>
      <w:r w:rsidRPr="00652981">
        <w:rPr>
          <w:b/>
          <w:sz w:val="24"/>
          <w:szCs w:val="24"/>
        </w:rPr>
        <w:t>5.5.9.</w:t>
      </w:r>
      <w:r w:rsidR="00740BD8">
        <w:rPr>
          <w:b/>
          <w:sz w:val="24"/>
          <w:szCs w:val="24"/>
        </w:rPr>
        <w:t xml:space="preserve"> </w:t>
      </w:r>
      <w:r w:rsidRPr="00652981">
        <w:rPr>
          <w:rFonts w:eastAsia="Times New Roman"/>
          <w:sz w:val="24"/>
          <w:szCs w:val="24"/>
          <w:lang w:eastAsia="bg-BG"/>
        </w:rPr>
        <w:t xml:space="preserve">Едно и също физическо или юридическо лице няма право да участва едновременно в две обединения, които са участници в процедурата, или да участва в процедурата самостоятелно и в обединение. </w:t>
      </w:r>
      <w:r w:rsidRPr="00652981">
        <w:rPr>
          <w:rFonts w:eastAsia="Times New Roman"/>
          <w:b/>
          <w:sz w:val="24"/>
          <w:szCs w:val="24"/>
          <w:lang w:eastAsia="bg-BG"/>
        </w:rPr>
        <w:t xml:space="preserve">Установяването на подобно обстоятелство </w:t>
      </w:r>
      <w:r w:rsidRPr="00652981">
        <w:rPr>
          <w:b/>
          <w:sz w:val="24"/>
          <w:szCs w:val="24"/>
        </w:rPr>
        <w:t>ще доведе до отстраняване на всички предложения, с които е ангажирана страната.</w:t>
      </w:r>
    </w:p>
    <w:p w:rsidR="00D02E76" w:rsidRPr="00652981" w:rsidRDefault="00D02E76" w:rsidP="00D02E76">
      <w:pPr>
        <w:widowControl/>
        <w:spacing w:before="60"/>
        <w:ind w:firstLine="360"/>
        <w:jc w:val="both"/>
        <w:rPr>
          <w:rFonts w:eastAsia="Times New Roman"/>
          <w:b/>
          <w:sz w:val="24"/>
          <w:szCs w:val="24"/>
          <w:lang w:eastAsia="bg-BG"/>
        </w:rPr>
      </w:pPr>
    </w:p>
    <w:p w:rsidR="00D02E76" w:rsidRPr="00652981" w:rsidRDefault="00D02E76" w:rsidP="00D02E76">
      <w:pPr>
        <w:shd w:val="clear" w:color="auto" w:fill="FFFFFF"/>
        <w:tabs>
          <w:tab w:val="left" w:pos="709"/>
          <w:tab w:val="left" w:pos="1000"/>
        </w:tabs>
        <w:spacing w:before="60"/>
        <w:ind w:firstLine="360"/>
        <w:rPr>
          <w:b/>
          <w:sz w:val="24"/>
          <w:szCs w:val="24"/>
        </w:rPr>
      </w:pPr>
      <w:r w:rsidRPr="00652981">
        <w:rPr>
          <w:b/>
          <w:iCs/>
          <w:sz w:val="24"/>
          <w:szCs w:val="24"/>
        </w:rPr>
        <w:t xml:space="preserve">5.6. </w:t>
      </w:r>
      <w:r w:rsidRPr="00652981">
        <w:rPr>
          <w:rFonts w:eastAsia="Times New Roman"/>
          <w:b/>
          <w:iCs/>
          <w:sz w:val="24"/>
          <w:szCs w:val="24"/>
        </w:rPr>
        <w:t>Подизпълнители</w:t>
      </w:r>
    </w:p>
    <w:p w:rsidR="00D02E76" w:rsidRPr="00652981" w:rsidRDefault="00D02E76" w:rsidP="00D02E76">
      <w:pPr>
        <w:shd w:val="clear" w:color="auto" w:fill="FFFFFF"/>
        <w:tabs>
          <w:tab w:val="left" w:pos="851"/>
          <w:tab w:val="left" w:pos="1000"/>
        </w:tabs>
        <w:spacing w:before="60"/>
        <w:ind w:firstLine="360"/>
        <w:jc w:val="both"/>
        <w:rPr>
          <w:color w:val="000000"/>
          <w:sz w:val="24"/>
          <w:szCs w:val="24"/>
        </w:rPr>
      </w:pPr>
      <w:r w:rsidRPr="00652981">
        <w:rPr>
          <w:b/>
          <w:sz w:val="24"/>
          <w:szCs w:val="24"/>
        </w:rPr>
        <w:t>5.6.1.</w:t>
      </w:r>
      <w:r w:rsidRPr="00652981">
        <w:rPr>
          <w:sz w:val="24"/>
          <w:szCs w:val="24"/>
        </w:rPr>
        <w:t xml:space="preserve"> Когато участникът предвижда участие на подизпълнители, документите по чл.56 ал. 1, т. 1, 3, 4, 5 и 10 от ЗОП се представят за всеки от тях, а изискванията към тях се прилагат съобразно вида и дела на тяхното участие</w:t>
      </w:r>
      <w:r w:rsidRPr="00652981">
        <w:rPr>
          <w:color w:val="000000"/>
          <w:sz w:val="24"/>
          <w:szCs w:val="24"/>
        </w:rPr>
        <w:t>.</w:t>
      </w:r>
    </w:p>
    <w:p w:rsidR="00D02E76" w:rsidRPr="00652981" w:rsidRDefault="00D02E76" w:rsidP="00D02E76">
      <w:pPr>
        <w:shd w:val="clear" w:color="auto" w:fill="FFFFFF"/>
        <w:tabs>
          <w:tab w:val="left" w:pos="851"/>
          <w:tab w:val="left" w:pos="1000"/>
        </w:tabs>
        <w:spacing w:before="60"/>
        <w:ind w:firstLine="360"/>
        <w:jc w:val="both"/>
        <w:rPr>
          <w:color w:val="000000"/>
          <w:sz w:val="24"/>
          <w:szCs w:val="24"/>
        </w:rPr>
      </w:pPr>
      <w:r w:rsidRPr="00652981">
        <w:rPr>
          <w:b/>
          <w:color w:val="000000"/>
          <w:sz w:val="24"/>
          <w:szCs w:val="24"/>
        </w:rPr>
        <w:t>5.6.2.</w:t>
      </w:r>
      <w:r w:rsidR="004E79A3">
        <w:rPr>
          <w:b/>
          <w:color w:val="000000"/>
          <w:sz w:val="24"/>
          <w:szCs w:val="24"/>
        </w:rPr>
        <w:t xml:space="preserve"> </w:t>
      </w:r>
      <w:r w:rsidRPr="00652981">
        <w:rPr>
          <w:sz w:val="24"/>
          <w:szCs w:val="24"/>
        </w:rPr>
        <w:t>Лице, което е дало съгласие и фигурира като подизпълнител в офертата на друг участник, не може да представя самостоятелна оферта.</w:t>
      </w:r>
    </w:p>
    <w:p w:rsidR="00D02E76" w:rsidRPr="00652981" w:rsidRDefault="00D02E76" w:rsidP="00D02E76">
      <w:pPr>
        <w:shd w:val="clear" w:color="auto" w:fill="FFFFFF"/>
        <w:tabs>
          <w:tab w:val="left" w:pos="851"/>
          <w:tab w:val="left" w:pos="1000"/>
        </w:tabs>
        <w:spacing w:before="60"/>
        <w:ind w:firstLine="360"/>
        <w:jc w:val="both"/>
        <w:rPr>
          <w:rFonts w:eastAsia="Times New Roman"/>
          <w:color w:val="000000"/>
          <w:sz w:val="24"/>
          <w:szCs w:val="24"/>
        </w:rPr>
      </w:pPr>
      <w:r w:rsidRPr="00652981">
        <w:rPr>
          <w:b/>
          <w:color w:val="000000"/>
          <w:sz w:val="24"/>
          <w:szCs w:val="24"/>
        </w:rPr>
        <w:t>5.6.3.</w:t>
      </w:r>
      <w:r w:rsidR="004E79A3">
        <w:rPr>
          <w:b/>
          <w:color w:val="000000"/>
          <w:sz w:val="24"/>
          <w:szCs w:val="24"/>
        </w:rPr>
        <w:t xml:space="preserve"> </w:t>
      </w:r>
      <w:r w:rsidRPr="00652981">
        <w:rPr>
          <w:rFonts w:eastAsia="Times New Roman"/>
          <w:color w:val="000000"/>
          <w:sz w:val="24"/>
          <w:szCs w:val="24"/>
        </w:rPr>
        <w:t>Възлагането на работи/задачи на под</w:t>
      </w:r>
      <w:r w:rsidR="00FD7984">
        <w:rPr>
          <w:rFonts w:eastAsia="Times New Roman"/>
          <w:color w:val="000000"/>
          <w:sz w:val="24"/>
          <w:szCs w:val="24"/>
        </w:rPr>
        <w:t>и</w:t>
      </w:r>
      <w:r w:rsidRPr="00652981">
        <w:rPr>
          <w:rFonts w:eastAsia="Times New Roman"/>
          <w:color w:val="000000"/>
          <w:sz w:val="24"/>
          <w:szCs w:val="24"/>
        </w:rPr>
        <w:t>зпьлнител</w:t>
      </w:r>
      <w:r w:rsidR="00FD7984">
        <w:rPr>
          <w:rFonts w:eastAsia="Times New Roman"/>
          <w:color w:val="000000"/>
          <w:sz w:val="24"/>
          <w:szCs w:val="24"/>
        </w:rPr>
        <w:t xml:space="preserve"> </w:t>
      </w:r>
      <w:r w:rsidRPr="00652981">
        <w:rPr>
          <w:rFonts w:eastAsia="Times New Roman"/>
          <w:color w:val="000000"/>
          <w:sz w:val="24"/>
          <w:szCs w:val="24"/>
        </w:rPr>
        <w:t>/-и е допустимо само, ако участникът приеме, че отговаря за действията и/или бездействията на всеки от подизпълнител/-ите като за свои действия и/или бездействия.</w:t>
      </w:r>
    </w:p>
    <w:p w:rsidR="00D02E76" w:rsidRPr="00E97A40" w:rsidRDefault="00D02E76" w:rsidP="00D02E76">
      <w:pPr>
        <w:shd w:val="clear" w:color="auto" w:fill="FFFFFF"/>
        <w:tabs>
          <w:tab w:val="left" w:pos="851"/>
          <w:tab w:val="left" w:pos="1000"/>
        </w:tabs>
        <w:spacing w:before="60"/>
        <w:ind w:firstLine="360"/>
        <w:jc w:val="both"/>
        <w:rPr>
          <w:sz w:val="24"/>
          <w:szCs w:val="24"/>
        </w:rPr>
      </w:pPr>
      <w:r w:rsidRPr="00652981">
        <w:rPr>
          <w:rFonts w:eastAsia="Times New Roman"/>
          <w:b/>
          <w:color w:val="000000"/>
          <w:sz w:val="24"/>
          <w:szCs w:val="24"/>
        </w:rPr>
        <w:t xml:space="preserve">5.7. </w:t>
      </w:r>
      <w:r w:rsidRPr="00E97A40">
        <w:rPr>
          <w:sz w:val="24"/>
          <w:szCs w:val="24"/>
        </w:rPr>
        <w:t>Всеки участник в откритата процедура за възлагане на обществената поръчка може да участва само с една оферта, при което варианти не се допускат. Представянето на повече от една оферта, ще доведе до отстраняване на всички предложения, с които е ангажирана страната.</w:t>
      </w:r>
    </w:p>
    <w:p w:rsidR="00D02E76" w:rsidRPr="00652981" w:rsidRDefault="00D02E76" w:rsidP="00D02E76">
      <w:pPr>
        <w:shd w:val="clear" w:color="auto" w:fill="FFFFFF"/>
        <w:tabs>
          <w:tab w:val="left" w:pos="851"/>
          <w:tab w:val="left" w:pos="1000"/>
        </w:tabs>
        <w:spacing w:before="60"/>
        <w:ind w:firstLine="360"/>
        <w:jc w:val="both"/>
        <w:rPr>
          <w:b/>
          <w:color w:val="000000"/>
          <w:sz w:val="24"/>
          <w:szCs w:val="24"/>
        </w:rPr>
      </w:pPr>
    </w:p>
    <w:p w:rsidR="00D02E76" w:rsidRPr="00652981" w:rsidRDefault="003F6053" w:rsidP="00D02E76">
      <w:pPr>
        <w:spacing w:before="60"/>
        <w:ind w:firstLine="360"/>
        <w:jc w:val="both"/>
        <w:rPr>
          <w:b/>
          <w:sz w:val="24"/>
          <w:szCs w:val="24"/>
        </w:rPr>
      </w:pPr>
      <w:r>
        <w:rPr>
          <w:b/>
          <w:color w:val="000000"/>
          <w:sz w:val="24"/>
          <w:szCs w:val="24"/>
        </w:rPr>
        <w:t>5.8</w:t>
      </w:r>
      <w:r w:rsidR="00D02E76" w:rsidRPr="00652981">
        <w:rPr>
          <w:b/>
          <w:color w:val="000000"/>
          <w:sz w:val="24"/>
          <w:szCs w:val="24"/>
        </w:rPr>
        <w:t>.</w:t>
      </w:r>
      <w:r w:rsidR="004E79A3">
        <w:rPr>
          <w:b/>
          <w:color w:val="000000"/>
          <w:sz w:val="24"/>
          <w:szCs w:val="24"/>
        </w:rPr>
        <w:t xml:space="preserve"> </w:t>
      </w:r>
      <w:r w:rsidR="00D02E76" w:rsidRPr="00652981">
        <w:rPr>
          <w:b/>
          <w:sz w:val="24"/>
          <w:szCs w:val="24"/>
        </w:rPr>
        <w:t>Комуникация между Възложителя и Участниците</w:t>
      </w:r>
    </w:p>
    <w:p w:rsidR="00D02E76" w:rsidRPr="00652981" w:rsidRDefault="003F6053" w:rsidP="00D02E76">
      <w:pPr>
        <w:spacing w:before="60"/>
        <w:ind w:firstLine="360"/>
        <w:jc w:val="both"/>
        <w:rPr>
          <w:sz w:val="24"/>
          <w:szCs w:val="24"/>
        </w:rPr>
      </w:pPr>
      <w:r>
        <w:rPr>
          <w:b/>
          <w:sz w:val="24"/>
          <w:szCs w:val="24"/>
        </w:rPr>
        <w:t>5.8</w:t>
      </w:r>
      <w:r w:rsidR="00D02E76" w:rsidRPr="00652981">
        <w:rPr>
          <w:b/>
          <w:sz w:val="24"/>
          <w:szCs w:val="24"/>
        </w:rPr>
        <w:t>.1.</w:t>
      </w:r>
      <w:r w:rsidR="00D02E76" w:rsidRPr="00652981">
        <w:rPr>
          <w:sz w:val="24"/>
          <w:szCs w:val="24"/>
        </w:rPr>
        <w:t xml:space="preserve"> Комуникацията между Възложителя и участниците в настоящата процедура е в писмен вид.</w:t>
      </w:r>
    </w:p>
    <w:p w:rsidR="00D02E76" w:rsidRPr="00652981" w:rsidRDefault="003F6053" w:rsidP="00D02E76">
      <w:pPr>
        <w:spacing w:before="60"/>
        <w:ind w:firstLine="360"/>
        <w:jc w:val="both"/>
        <w:rPr>
          <w:sz w:val="24"/>
          <w:szCs w:val="24"/>
        </w:rPr>
      </w:pPr>
      <w:r>
        <w:rPr>
          <w:b/>
          <w:sz w:val="24"/>
          <w:szCs w:val="24"/>
        </w:rPr>
        <w:t>5.8</w:t>
      </w:r>
      <w:r w:rsidR="00D02E76" w:rsidRPr="00652981">
        <w:rPr>
          <w:b/>
          <w:sz w:val="24"/>
          <w:szCs w:val="24"/>
        </w:rPr>
        <w:t>.2.</w:t>
      </w:r>
      <w:r w:rsidR="00D02E76" w:rsidRPr="00652981">
        <w:rPr>
          <w:sz w:val="24"/>
          <w:szCs w:val="24"/>
        </w:rPr>
        <w:t xml:space="preserve"> Обменът на информация между Възложителя и участника се извършва по един от следните </w:t>
      </w:r>
      <w:r w:rsidR="00D02E76" w:rsidRPr="00652981">
        <w:rPr>
          <w:sz w:val="24"/>
          <w:szCs w:val="24"/>
        </w:rPr>
        <w:lastRenderedPageBreak/>
        <w:t>начини:</w:t>
      </w:r>
    </w:p>
    <w:p w:rsidR="00D02E76" w:rsidRPr="00652981" w:rsidRDefault="00D02E76" w:rsidP="00D02E76">
      <w:pPr>
        <w:spacing w:before="60"/>
        <w:ind w:firstLine="360"/>
        <w:jc w:val="both"/>
        <w:rPr>
          <w:sz w:val="24"/>
          <w:szCs w:val="24"/>
        </w:rPr>
      </w:pPr>
      <w:r w:rsidRPr="00652981">
        <w:rPr>
          <w:sz w:val="24"/>
          <w:szCs w:val="24"/>
        </w:rPr>
        <w:t>- лично срещу подпис;</w:t>
      </w:r>
    </w:p>
    <w:p w:rsidR="00D02E76" w:rsidRPr="00652981" w:rsidRDefault="00D02E76" w:rsidP="00D02E76">
      <w:pPr>
        <w:spacing w:before="60"/>
        <w:ind w:firstLine="360"/>
        <w:jc w:val="both"/>
        <w:rPr>
          <w:sz w:val="24"/>
          <w:szCs w:val="24"/>
        </w:rPr>
      </w:pPr>
      <w:r w:rsidRPr="00652981">
        <w:rPr>
          <w:sz w:val="24"/>
          <w:szCs w:val="24"/>
        </w:rPr>
        <w:t>- по пощата – писмо с обратна разписка, изпратено на посочените адреси;</w:t>
      </w:r>
    </w:p>
    <w:p w:rsidR="00D02E76" w:rsidRPr="00652981" w:rsidRDefault="00D02E76" w:rsidP="00D02E76">
      <w:pPr>
        <w:spacing w:before="60"/>
        <w:ind w:firstLine="360"/>
        <w:jc w:val="both"/>
        <w:rPr>
          <w:sz w:val="24"/>
          <w:szCs w:val="24"/>
        </w:rPr>
      </w:pPr>
      <w:r w:rsidRPr="00652981">
        <w:rPr>
          <w:sz w:val="24"/>
          <w:szCs w:val="24"/>
        </w:rPr>
        <w:t>- чрез куриерска служба;</w:t>
      </w:r>
    </w:p>
    <w:p w:rsidR="00D02E76" w:rsidRPr="00CC419D" w:rsidRDefault="00744D69" w:rsidP="00D02E76">
      <w:pPr>
        <w:spacing w:before="60"/>
        <w:ind w:firstLine="360"/>
        <w:jc w:val="both"/>
        <w:rPr>
          <w:sz w:val="24"/>
          <w:szCs w:val="24"/>
          <w:lang w:val="en-US"/>
        </w:rPr>
      </w:pPr>
      <w:r>
        <w:rPr>
          <w:sz w:val="24"/>
          <w:szCs w:val="24"/>
        </w:rPr>
        <w:t xml:space="preserve">- по </w:t>
      </w:r>
      <w:r>
        <w:rPr>
          <w:sz w:val="24"/>
          <w:szCs w:val="24"/>
          <w:lang w:val="en-US"/>
        </w:rPr>
        <w:t xml:space="preserve">email – </w:t>
      </w:r>
      <w:r w:rsidR="00D02E76" w:rsidRPr="00652981">
        <w:rPr>
          <w:sz w:val="24"/>
          <w:szCs w:val="24"/>
        </w:rPr>
        <w:t xml:space="preserve">За Възложителя: </w:t>
      </w:r>
      <w:hyperlink r:id="rId11" w:history="1">
        <w:r w:rsidR="007E04CE" w:rsidRPr="007E04CE">
          <w:rPr>
            <w:rStyle w:val="Hyperlink"/>
            <w:b/>
            <w:sz w:val="24"/>
            <w:szCs w:val="24"/>
          </w:rPr>
          <w:t>mail@prosveta.info</w:t>
        </w:r>
      </w:hyperlink>
    </w:p>
    <w:p w:rsidR="00D02E76" w:rsidRPr="00652981" w:rsidRDefault="00D02E76" w:rsidP="00D02E76">
      <w:pPr>
        <w:spacing w:before="60"/>
        <w:ind w:firstLine="360"/>
        <w:jc w:val="both"/>
        <w:rPr>
          <w:sz w:val="24"/>
          <w:szCs w:val="24"/>
        </w:rPr>
      </w:pPr>
      <w:r w:rsidRPr="00652981">
        <w:rPr>
          <w:sz w:val="24"/>
          <w:szCs w:val="24"/>
        </w:rPr>
        <w:t>- чрез комбинация от тези средства.</w:t>
      </w:r>
    </w:p>
    <w:p w:rsidR="00D02E76" w:rsidRPr="00375816" w:rsidRDefault="00D02E76" w:rsidP="00D02E76">
      <w:pPr>
        <w:spacing w:before="60"/>
        <w:ind w:firstLine="360"/>
        <w:jc w:val="both"/>
        <w:rPr>
          <w:sz w:val="24"/>
          <w:szCs w:val="24"/>
          <w:lang w:val="en-US"/>
        </w:rPr>
      </w:pPr>
      <w:r w:rsidRPr="00652981">
        <w:rPr>
          <w:b/>
          <w:sz w:val="24"/>
          <w:szCs w:val="24"/>
        </w:rPr>
        <w:t>5.9.3.</w:t>
      </w:r>
      <w:r w:rsidRPr="00652981">
        <w:rPr>
          <w:sz w:val="24"/>
          <w:szCs w:val="24"/>
        </w:rPr>
        <w:t xml:space="preserve"> Писмата и уведомленията трябва да бъдат адресирани до Възложителя</w:t>
      </w:r>
      <w:r w:rsidR="00375816">
        <w:rPr>
          <w:sz w:val="24"/>
          <w:szCs w:val="24"/>
          <w:lang w:val="en-US"/>
        </w:rPr>
        <w:t>.</w:t>
      </w:r>
    </w:p>
    <w:p w:rsidR="00D02E76" w:rsidRPr="00652981" w:rsidRDefault="00D02E76" w:rsidP="00D02E76">
      <w:pPr>
        <w:spacing w:before="60"/>
        <w:ind w:firstLine="360"/>
        <w:jc w:val="both"/>
        <w:rPr>
          <w:sz w:val="24"/>
          <w:szCs w:val="24"/>
        </w:rPr>
      </w:pPr>
      <w:r w:rsidRPr="00652981">
        <w:rPr>
          <w:b/>
          <w:sz w:val="24"/>
          <w:szCs w:val="24"/>
        </w:rPr>
        <w:t>5.9.4.</w:t>
      </w:r>
      <w:r w:rsidRPr="00652981">
        <w:rPr>
          <w:sz w:val="24"/>
          <w:szCs w:val="24"/>
        </w:rPr>
        <w:t xml:space="preserve"> При подаване на офертата си участникът може да посочи чрез изрично отбелязване коя част от нея има конфиденциален характер, като постави гриф „Конфиденциална информация” или „Търговска тайна” върху всяка страница на документите, за които счита, че съдържат такава информация и да изисква от Възложителя да не я разкрива. </w:t>
      </w:r>
    </w:p>
    <w:p w:rsidR="00D02E76" w:rsidRPr="00652981" w:rsidRDefault="00D02E76" w:rsidP="00D02E76">
      <w:pPr>
        <w:spacing w:before="60"/>
        <w:ind w:firstLine="360"/>
        <w:jc w:val="both"/>
        <w:rPr>
          <w:sz w:val="24"/>
          <w:szCs w:val="24"/>
        </w:rPr>
      </w:pPr>
      <w:r w:rsidRPr="00652981">
        <w:rPr>
          <w:sz w:val="24"/>
          <w:szCs w:val="24"/>
        </w:rPr>
        <w:t>Възложителят няма право да разкрива информация, предоставена му от участниците, посочена от тях като конфиденциална по отношение на технически или търговски тайни, с изключение на случаите по чл. 44 и чл. 73, ал. 4 и 5 от ЗОП.</w:t>
      </w:r>
    </w:p>
    <w:p w:rsidR="00D02E76" w:rsidRPr="00652981" w:rsidRDefault="00D02E76" w:rsidP="00D02E76">
      <w:pPr>
        <w:spacing w:before="60"/>
        <w:ind w:firstLine="360"/>
        <w:jc w:val="both"/>
        <w:rPr>
          <w:sz w:val="24"/>
          <w:szCs w:val="24"/>
        </w:rPr>
      </w:pPr>
      <w:r w:rsidRPr="00652981">
        <w:rPr>
          <w:b/>
          <w:sz w:val="24"/>
          <w:szCs w:val="24"/>
        </w:rPr>
        <w:t>5.9.5.</w:t>
      </w:r>
      <w:r w:rsidRPr="00652981">
        <w:rPr>
          <w:sz w:val="24"/>
          <w:szCs w:val="24"/>
        </w:rPr>
        <w:t xml:space="preserve"> Решенията и протоколите на Възложителя, за които той е длъжен да уведоми участниците, се връчват лично срещу подпис или се изпращат по факс</w:t>
      </w:r>
      <w:r w:rsidR="001C39CD">
        <w:rPr>
          <w:sz w:val="24"/>
          <w:szCs w:val="24"/>
        </w:rPr>
        <w:t>,</w:t>
      </w:r>
      <w:r w:rsidRPr="00652981">
        <w:rPr>
          <w:sz w:val="24"/>
          <w:szCs w:val="24"/>
        </w:rPr>
        <w:t xml:space="preserve"> или писмо с обратна разписка.</w:t>
      </w:r>
    </w:p>
    <w:p w:rsidR="00D02E76" w:rsidRPr="00652981" w:rsidRDefault="00D02E76" w:rsidP="00D02E76">
      <w:pPr>
        <w:spacing w:before="60"/>
        <w:ind w:firstLine="360"/>
        <w:jc w:val="both"/>
        <w:rPr>
          <w:sz w:val="24"/>
          <w:szCs w:val="24"/>
        </w:rPr>
      </w:pPr>
      <w:r w:rsidRPr="00652981">
        <w:rPr>
          <w:b/>
          <w:sz w:val="24"/>
          <w:szCs w:val="24"/>
        </w:rPr>
        <w:t>5.9.6.</w:t>
      </w:r>
      <w:r w:rsidR="001C39CD">
        <w:rPr>
          <w:b/>
          <w:sz w:val="24"/>
          <w:szCs w:val="24"/>
        </w:rPr>
        <w:t xml:space="preserve"> </w:t>
      </w:r>
      <w:r w:rsidR="00375816">
        <w:rPr>
          <w:sz w:val="24"/>
          <w:szCs w:val="24"/>
        </w:rPr>
        <w:t>Лицата могат да поискат писмено от Възложителя разяснения по документацията за участие до изтичането на срока за нейното закупуване или получаване. Възложителя изпраща разясненията в 4-дневен срок от постъпване на искането.</w:t>
      </w:r>
      <w:r w:rsidRPr="00652981">
        <w:rPr>
          <w:sz w:val="24"/>
          <w:szCs w:val="24"/>
        </w:rPr>
        <w:t xml:space="preserve"> Възложителят изпраща </w:t>
      </w:r>
      <w:r w:rsidR="00375816">
        <w:rPr>
          <w:sz w:val="24"/>
          <w:szCs w:val="24"/>
        </w:rPr>
        <w:t>разясненията</w:t>
      </w:r>
      <w:r w:rsidRPr="00652981">
        <w:rPr>
          <w:sz w:val="24"/>
          <w:szCs w:val="24"/>
        </w:rPr>
        <w:t xml:space="preserve"> до всички лица, които са закупили документация за участие и са посочили адрес за кореспонденция, без да отбелязва в отговора лицето, направило запитването. Разяснението се прилаг</w:t>
      </w:r>
      <w:r w:rsidR="00375816">
        <w:rPr>
          <w:sz w:val="24"/>
          <w:szCs w:val="24"/>
        </w:rPr>
        <w:t>а и към документацията, която предстои да се предостави и на</w:t>
      </w:r>
      <w:r w:rsidRPr="00652981">
        <w:rPr>
          <w:sz w:val="24"/>
          <w:szCs w:val="24"/>
        </w:rPr>
        <w:t xml:space="preserve"> други </w:t>
      </w:r>
      <w:r w:rsidR="00375816">
        <w:rPr>
          <w:sz w:val="24"/>
          <w:szCs w:val="24"/>
        </w:rPr>
        <w:t>кандидати или участници</w:t>
      </w:r>
      <w:r w:rsidRPr="00652981">
        <w:rPr>
          <w:sz w:val="24"/>
          <w:szCs w:val="24"/>
        </w:rPr>
        <w:t>.</w:t>
      </w:r>
    </w:p>
    <w:p w:rsidR="00D02E76" w:rsidRPr="00652981" w:rsidRDefault="00D02E76" w:rsidP="00D02E76">
      <w:pPr>
        <w:spacing w:before="60"/>
        <w:ind w:firstLine="360"/>
        <w:jc w:val="both"/>
        <w:rPr>
          <w:color w:val="000000"/>
          <w:sz w:val="24"/>
          <w:szCs w:val="24"/>
        </w:rPr>
      </w:pPr>
    </w:p>
    <w:p w:rsidR="00D02E76" w:rsidRPr="00652981" w:rsidRDefault="00D02E76" w:rsidP="00D02E76">
      <w:pPr>
        <w:spacing w:before="60"/>
        <w:ind w:firstLine="360"/>
        <w:jc w:val="both"/>
        <w:rPr>
          <w:b/>
          <w:color w:val="000000"/>
          <w:spacing w:val="1"/>
          <w:sz w:val="24"/>
          <w:szCs w:val="24"/>
        </w:rPr>
      </w:pPr>
      <w:r w:rsidRPr="00652981">
        <w:rPr>
          <w:b/>
          <w:color w:val="000000"/>
          <w:spacing w:val="1"/>
          <w:sz w:val="24"/>
          <w:szCs w:val="24"/>
        </w:rPr>
        <w:t xml:space="preserve">6. ОБЩИ ИЗИСКВАНИЯ ЗА УЧАСТИЕ </w:t>
      </w:r>
    </w:p>
    <w:p w:rsidR="00D02E76" w:rsidRPr="00652981" w:rsidRDefault="00D02E76" w:rsidP="00D02E76">
      <w:pPr>
        <w:spacing w:before="60"/>
        <w:ind w:firstLine="360"/>
        <w:jc w:val="both"/>
        <w:rPr>
          <w:b/>
          <w:color w:val="000000"/>
          <w:spacing w:val="1"/>
          <w:sz w:val="24"/>
          <w:szCs w:val="24"/>
        </w:rPr>
      </w:pPr>
    </w:p>
    <w:p w:rsidR="000C3E52" w:rsidRPr="000C3E52" w:rsidRDefault="00D02E76" w:rsidP="000C3E52">
      <w:pPr>
        <w:keepNext/>
        <w:jc w:val="both"/>
        <w:outlineLvl w:val="1"/>
        <w:rPr>
          <w:b/>
          <w:bCs/>
          <w:sz w:val="24"/>
          <w:szCs w:val="24"/>
          <w:lang w:eastAsia="bg-BG"/>
        </w:rPr>
      </w:pPr>
      <w:r w:rsidRPr="000C3E52">
        <w:rPr>
          <w:b/>
          <w:color w:val="000000"/>
          <w:spacing w:val="1"/>
          <w:sz w:val="24"/>
          <w:szCs w:val="24"/>
        </w:rPr>
        <w:t xml:space="preserve">6.1. </w:t>
      </w:r>
      <w:bookmarkStart w:id="0" w:name="_Toc252176768"/>
      <w:bookmarkStart w:id="1" w:name="_Toc254260409"/>
      <w:bookmarkStart w:id="2" w:name="_Toc255994153"/>
      <w:bookmarkStart w:id="3" w:name="_Toc297188734"/>
      <w:r w:rsidR="000C3E52" w:rsidRPr="000C3E52">
        <w:rPr>
          <w:b/>
          <w:bCs/>
          <w:sz w:val="24"/>
          <w:szCs w:val="24"/>
          <w:lang w:eastAsia="bg-BG"/>
        </w:rPr>
        <w:t>Административни изисквания съгласно ЗОП</w:t>
      </w:r>
      <w:bookmarkEnd w:id="0"/>
      <w:bookmarkEnd w:id="1"/>
      <w:bookmarkEnd w:id="2"/>
      <w:bookmarkEnd w:id="3"/>
    </w:p>
    <w:p w:rsidR="000C3E52" w:rsidRPr="000C3E52" w:rsidRDefault="000C3E52" w:rsidP="000C3E52">
      <w:pPr>
        <w:spacing w:before="120" w:after="120"/>
        <w:ind w:right="-6"/>
        <w:jc w:val="both"/>
        <w:rPr>
          <w:bCs/>
          <w:color w:val="000000"/>
          <w:sz w:val="24"/>
          <w:szCs w:val="24"/>
          <w:lang w:eastAsia="bg-BG"/>
        </w:rPr>
      </w:pPr>
      <w:r>
        <w:rPr>
          <w:b/>
          <w:bCs/>
          <w:color w:val="000000"/>
          <w:sz w:val="24"/>
          <w:szCs w:val="24"/>
          <w:lang w:val="en-US" w:eastAsia="bg-BG"/>
        </w:rPr>
        <w:t>6</w:t>
      </w:r>
      <w:r w:rsidRPr="000C3E52">
        <w:rPr>
          <w:b/>
          <w:bCs/>
          <w:color w:val="000000"/>
          <w:sz w:val="24"/>
          <w:szCs w:val="24"/>
          <w:lang w:eastAsia="bg-BG"/>
        </w:rPr>
        <w:t xml:space="preserve">.1.1. </w:t>
      </w:r>
      <w:r w:rsidRPr="000C3E52">
        <w:rPr>
          <w:bCs/>
          <w:color w:val="000000"/>
          <w:sz w:val="24"/>
          <w:szCs w:val="24"/>
          <w:lang w:eastAsia="bg-BG"/>
        </w:rPr>
        <w:t xml:space="preserve">Участници – физически лица, както и лицата, от кръга на посочените в чл. 47, ал. 4 от ЗОП – представляващи участника – юридическо лице, в т.ч. прокуристите, да не са осъдени с влязла в сила присъда, освен ако са реабилитирани: </w:t>
      </w:r>
    </w:p>
    <w:p w:rsidR="000C3E52" w:rsidRPr="000C3E52" w:rsidRDefault="000C3E52" w:rsidP="00B36A24">
      <w:pPr>
        <w:numPr>
          <w:ilvl w:val="0"/>
          <w:numId w:val="21"/>
        </w:numPr>
        <w:adjustRightInd/>
        <w:spacing w:before="120" w:after="120"/>
        <w:ind w:right="-6"/>
        <w:jc w:val="both"/>
        <w:rPr>
          <w:bCs/>
          <w:color w:val="000000"/>
          <w:sz w:val="24"/>
          <w:szCs w:val="24"/>
          <w:lang w:eastAsia="bg-BG"/>
        </w:rPr>
      </w:pPr>
      <w:r w:rsidRPr="000C3E52">
        <w:rPr>
          <w:bCs/>
          <w:color w:val="000000"/>
          <w:sz w:val="24"/>
          <w:szCs w:val="24"/>
          <w:lang w:eastAsia="bg-BG"/>
        </w:rPr>
        <w:t>за престъпление против финансовата, данъчната или осигурителната система, включително изпиране на пари по чл. 253 - 260 от Наказателния кодекс или за подобно престъпление съгласно законодателството на държавата, в която лицето е установено;</w:t>
      </w:r>
    </w:p>
    <w:p w:rsidR="000C3E52" w:rsidRPr="000C3E52" w:rsidRDefault="000C3E52" w:rsidP="00B36A24">
      <w:pPr>
        <w:numPr>
          <w:ilvl w:val="0"/>
          <w:numId w:val="21"/>
        </w:numPr>
        <w:adjustRightInd/>
        <w:spacing w:before="120" w:after="120"/>
        <w:ind w:right="-6"/>
        <w:jc w:val="both"/>
        <w:rPr>
          <w:bCs/>
          <w:color w:val="000000"/>
          <w:sz w:val="24"/>
          <w:szCs w:val="24"/>
          <w:lang w:eastAsia="bg-BG"/>
        </w:rPr>
      </w:pPr>
      <w:r w:rsidRPr="000C3E52">
        <w:rPr>
          <w:bCs/>
          <w:color w:val="000000"/>
          <w:sz w:val="24"/>
          <w:szCs w:val="24"/>
          <w:lang w:eastAsia="bg-BG"/>
        </w:rPr>
        <w:t>за подкуп по чл. 301 - 307 от Наказателния кодекс или за подобно престъпление съгласно законодателството на държавата, в която лицето е установено;</w:t>
      </w:r>
    </w:p>
    <w:p w:rsidR="000C3E52" w:rsidRPr="000C3E52" w:rsidRDefault="000C3E52" w:rsidP="00B36A24">
      <w:pPr>
        <w:numPr>
          <w:ilvl w:val="0"/>
          <w:numId w:val="21"/>
        </w:numPr>
        <w:adjustRightInd/>
        <w:spacing w:before="120" w:after="120"/>
        <w:ind w:right="-6"/>
        <w:jc w:val="both"/>
        <w:rPr>
          <w:bCs/>
          <w:color w:val="000000"/>
          <w:sz w:val="24"/>
          <w:szCs w:val="24"/>
          <w:lang w:eastAsia="bg-BG"/>
        </w:rPr>
      </w:pPr>
      <w:r w:rsidRPr="000C3E52">
        <w:rPr>
          <w:bCs/>
          <w:color w:val="000000"/>
          <w:sz w:val="24"/>
          <w:szCs w:val="24"/>
          <w:lang w:eastAsia="bg-BG"/>
        </w:rPr>
        <w:t>за участие в организирана престъпна група по чл. 321 и 321а от Наказателния кодекс или за подобно престъпление съгласно законодателството на държавата, в която лицето е установено;</w:t>
      </w:r>
    </w:p>
    <w:p w:rsidR="000C3E52" w:rsidRPr="000C3E52" w:rsidRDefault="000C3E52" w:rsidP="00B36A24">
      <w:pPr>
        <w:numPr>
          <w:ilvl w:val="0"/>
          <w:numId w:val="21"/>
        </w:numPr>
        <w:adjustRightInd/>
        <w:spacing w:before="120" w:after="120"/>
        <w:ind w:right="-6"/>
        <w:jc w:val="both"/>
        <w:rPr>
          <w:bCs/>
          <w:color w:val="000000"/>
          <w:sz w:val="24"/>
          <w:szCs w:val="24"/>
          <w:lang w:eastAsia="bg-BG"/>
        </w:rPr>
      </w:pPr>
      <w:r w:rsidRPr="000C3E52">
        <w:rPr>
          <w:bCs/>
          <w:color w:val="000000"/>
          <w:sz w:val="24"/>
          <w:szCs w:val="24"/>
          <w:lang w:eastAsia="bg-BG"/>
        </w:rPr>
        <w:t>за престъпление против собствеността по чл. 194 - 217 от Наказателния кодекс или за подобно престъпление съгласно законодателството на държавата, в която лицето е установено;</w:t>
      </w:r>
    </w:p>
    <w:p w:rsidR="000C3E52" w:rsidRPr="000C3E52" w:rsidRDefault="000C3E52" w:rsidP="00B36A24">
      <w:pPr>
        <w:numPr>
          <w:ilvl w:val="0"/>
          <w:numId w:val="21"/>
        </w:numPr>
        <w:adjustRightInd/>
        <w:spacing w:before="120" w:after="120"/>
        <w:ind w:right="-6"/>
        <w:jc w:val="both"/>
        <w:rPr>
          <w:bCs/>
          <w:color w:val="000000"/>
          <w:sz w:val="24"/>
          <w:szCs w:val="24"/>
          <w:lang w:eastAsia="bg-BG"/>
        </w:rPr>
      </w:pPr>
      <w:r w:rsidRPr="000C3E52">
        <w:rPr>
          <w:bCs/>
          <w:color w:val="000000"/>
          <w:sz w:val="24"/>
          <w:szCs w:val="24"/>
          <w:lang w:eastAsia="bg-BG"/>
        </w:rPr>
        <w:t>за престъпление против стопанството по чл. 219 - 252 от Наказателния кодекс или за подобно престъпление съгласно законодателството на държавата, в която лицето е установено.</w:t>
      </w:r>
    </w:p>
    <w:p w:rsidR="000C3E52" w:rsidRPr="000C3E52" w:rsidRDefault="000C3E52" w:rsidP="00B36A24">
      <w:pPr>
        <w:numPr>
          <w:ilvl w:val="0"/>
          <w:numId w:val="21"/>
        </w:numPr>
        <w:adjustRightInd/>
        <w:spacing w:before="120" w:after="120"/>
        <w:ind w:right="-6"/>
        <w:jc w:val="both"/>
        <w:rPr>
          <w:bCs/>
          <w:color w:val="000000"/>
          <w:sz w:val="24"/>
          <w:szCs w:val="24"/>
          <w:lang w:eastAsia="bg-BG"/>
        </w:rPr>
      </w:pPr>
      <w:r w:rsidRPr="000C3E52">
        <w:rPr>
          <w:bCs/>
          <w:color w:val="000000"/>
          <w:sz w:val="24"/>
          <w:szCs w:val="24"/>
          <w:lang w:eastAsia="bg-BG"/>
        </w:rPr>
        <w:lastRenderedPageBreak/>
        <w:t>представляващия/те участника да не е лишен от правото да упражнява търговска дейност, съгласно законодателството на държавата, в която е извършено нарушението.</w:t>
      </w:r>
    </w:p>
    <w:p w:rsidR="000C3E52" w:rsidRPr="000C3E52" w:rsidRDefault="000C3E52" w:rsidP="000C3E52">
      <w:pPr>
        <w:spacing w:before="120" w:after="120"/>
        <w:ind w:right="-6"/>
        <w:jc w:val="both"/>
        <w:rPr>
          <w:bCs/>
          <w:color w:val="000000"/>
          <w:sz w:val="24"/>
          <w:szCs w:val="24"/>
          <w:lang w:eastAsia="bg-BG"/>
        </w:rPr>
      </w:pPr>
      <w:r>
        <w:rPr>
          <w:b/>
          <w:bCs/>
          <w:color w:val="000000"/>
          <w:sz w:val="24"/>
          <w:szCs w:val="24"/>
          <w:lang w:val="en-US" w:eastAsia="bg-BG"/>
        </w:rPr>
        <w:t>6</w:t>
      </w:r>
      <w:r w:rsidRPr="000C3E52">
        <w:rPr>
          <w:b/>
          <w:bCs/>
          <w:color w:val="000000"/>
          <w:sz w:val="24"/>
          <w:szCs w:val="24"/>
          <w:lang w:eastAsia="bg-BG"/>
        </w:rPr>
        <w:t>.1.2.</w:t>
      </w:r>
      <w:r w:rsidRPr="000C3E52">
        <w:rPr>
          <w:bCs/>
          <w:color w:val="000000"/>
          <w:sz w:val="24"/>
          <w:szCs w:val="24"/>
          <w:lang w:eastAsia="bg-BG"/>
        </w:rPr>
        <w:t xml:space="preserve"> Участникът да не е обявен в несъстоятелност, съгласно националните закони и подзаконови актове.</w:t>
      </w:r>
    </w:p>
    <w:p w:rsidR="000C3E52" w:rsidRPr="000C3E52" w:rsidRDefault="000C3E52" w:rsidP="000C3E52">
      <w:pPr>
        <w:spacing w:before="120" w:after="120"/>
        <w:ind w:right="-6"/>
        <w:jc w:val="both"/>
        <w:rPr>
          <w:bCs/>
          <w:color w:val="000000"/>
          <w:sz w:val="24"/>
          <w:szCs w:val="24"/>
          <w:lang w:eastAsia="bg-BG"/>
        </w:rPr>
      </w:pPr>
      <w:r>
        <w:rPr>
          <w:b/>
          <w:bCs/>
          <w:color w:val="000000"/>
          <w:sz w:val="24"/>
          <w:szCs w:val="24"/>
          <w:lang w:val="en-US" w:eastAsia="bg-BG"/>
        </w:rPr>
        <w:t>6</w:t>
      </w:r>
      <w:r w:rsidRPr="000C3E52">
        <w:rPr>
          <w:b/>
          <w:bCs/>
          <w:color w:val="000000"/>
          <w:sz w:val="24"/>
          <w:szCs w:val="24"/>
          <w:lang w:eastAsia="bg-BG"/>
        </w:rPr>
        <w:t>.1.3.</w:t>
      </w:r>
      <w:r w:rsidRPr="000C3E52">
        <w:rPr>
          <w:bCs/>
          <w:color w:val="000000"/>
          <w:sz w:val="24"/>
          <w:szCs w:val="24"/>
          <w:lang w:eastAsia="bg-BG"/>
        </w:rPr>
        <w:t xml:space="preserve"> Участникът да не е в производство по ликвидация или в подобна процедура, съгласно националните закони и подзаконови актове.</w:t>
      </w:r>
    </w:p>
    <w:p w:rsidR="000C3E52" w:rsidRPr="000C3E52" w:rsidRDefault="000C3E52" w:rsidP="000C3E52">
      <w:pPr>
        <w:spacing w:before="120" w:after="120"/>
        <w:ind w:right="-6"/>
        <w:jc w:val="both"/>
        <w:rPr>
          <w:bCs/>
          <w:color w:val="000000"/>
          <w:sz w:val="24"/>
          <w:szCs w:val="24"/>
          <w:lang w:eastAsia="bg-BG"/>
        </w:rPr>
      </w:pPr>
      <w:r>
        <w:rPr>
          <w:b/>
          <w:bCs/>
          <w:color w:val="000000"/>
          <w:sz w:val="24"/>
          <w:szCs w:val="24"/>
          <w:lang w:val="en-US" w:eastAsia="bg-BG"/>
        </w:rPr>
        <w:t>6</w:t>
      </w:r>
      <w:r w:rsidRPr="000C3E52">
        <w:rPr>
          <w:b/>
          <w:bCs/>
          <w:color w:val="000000"/>
          <w:sz w:val="24"/>
          <w:szCs w:val="24"/>
          <w:lang w:eastAsia="bg-BG"/>
        </w:rPr>
        <w:t>.1.4.</w:t>
      </w:r>
      <w:r w:rsidRPr="000C3E52">
        <w:rPr>
          <w:bCs/>
          <w:color w:val="000000"/>
          <w:sz w:val="24"/>
          <w:szCs w:val="24"/>
          <w:lang w:eastAsia="bg-BG"/>
        </w:rPr>
        <w:t xml:space="preserve"> Участникът да не е в открито производство по несъстоятелност или в подобна процедура съгласно националните закони и подзаконови актове.</w:t>
      </w:r>
    </w:p>
    <w:p w:rsidR="000C3E52" w:rsidRPr="000C3E52" w:rsidRDefault="000C3E52" w:rsidP="000C3E52">
      <w:pPr>
        <w:tabs>
          <w:tab w:val="left" w:pos="284"/>
          <w:tab w:val="left" w:pos="426"/>
        </w:tabs>
        <w:spacing w:before="120" w:after="120"/>
        <w:ind w:right="-6"/>
        <w:jc w:val="both"/>
        <w:rPr>
          <w:bCs/>
          <w:color w:val="000000"/>
          <w:sz w:val="24"/>
          <w:szCs w:val="24"/>
          <w:u w:val="single"/>
          <w:lang w:eastAsia="bg-BG"/>
        </w:rPr>
      </w:pPr>
      <w:r>
        <w:rPr>
          <w:b/>
          <w:bCs/>
          <w:color w:val="000000"/>
          <w:sz w:val="24"/>
          <w:szCs w:val="24"/>
          <w:lang w:val="en-US" w:eastAsia="bg-BG"/>
        </w:rPr>
        <w:t>6</w:t>
      </w:r>
      <w:r w:rsidRPr="000C3E52">
        <w:rPr>
          <w:b/>
          <w:bCs/>
          <w:color w:val="000000"/>
          <w:sz w:val="24"/>
          <w:szCs w:val="24"/>
          <w:lang w:eastAsia="bg-BG"/>
        </w:rPr>
        <w:t>.1.5.</w:t>
      </w:r>
      <w:r w:rsidRPr="000C3E52">
        <w:rPr>
          <w:bCs/>
          <w:color w:val="000000"/>
          <w:sz w:val="24"/>
          <w:szCs w:val="24"/>
          <w:lang w:eastAsia="bg-BG"/>
        </w:rPr>
        <w:t xml:space="preserve"> Участникът да не е сключил извънсъдебно споразумение с кредиторите си по смисъла на чл. 740 от Търговския закон.</w:t>
      </w:r>
    </w:p>
    <w:p w:rsidR="000C3E52" w:rsidRDefault="000C3E52" w:rsidP="000C3E52">
      <w:pPr>
        <w:tabs>
          <w:tab w:val="left" w:pos="284"/>
          <w:tab w:val="left" w:pos="426"/>
        </w:tabs>
        <w:spacing w:before="120" w:after="120"/>
        <w:ind w:right="-6"/>
        <w:jc w:val="both"/>
        <w:rPr>
          <w:bCs/>
          <w:color w:val="000000"/>
          <w:sz w:val="24"/>
          <w:szCs w:val="24"/>
          <w:lang w:val="en-US" w:eastAsia="bg-BG"/>
        </w:rPr>
      </w:pPr>
      <w:r>
        <w:rPr>
          <w:b/>
          <w:bCs/>
          <w:color w:val="000000"/>
          <w:sz w:val="24"/>
          <w:szCs w:val="24"/>
          <w:lang w:val="en-US" w:eastAsia="bg-BG"/>
        </w:rPr>
        <w:t>6</w:t>
      </w:r>
      <w:r w:rsidRPr="000C3E52">
        <w:rPr>
          <w:b/>
          <w:bCs/>
          <w:color w:val="000000"/>
          <w:sz w:val="24"/>
          <w:szCs w:val="24"/>
          <w:lang w:eastAsia="bg-BG"/>
        </w:rPr>
        <w:t>.1.6.</w:t>
      </w:r>
      <w:r w:rsidRPr="000C3E52">
        <w:rPr>
          <w:bCs/>
          <w:color w:val="000000"/>
          <w:sz w:val="24"/>
          <w:szCs w:val="24"/>
          <w:lang w:eastAsia="bg-BG"/>
        </w:rPr>
        <w:t xml:space="preserve"> Дейността на участника да не е под разпореждане на съда.</w:t>
      </w:r>
    </w:p>
    <w:p w:rsidR="00F333DE" w:rsidRPr="00F333DE" w:rsidRDefault="00F21813" w:rsidP="00F333DE">
      <w:pPr>
        <w:tabs>
          <w:tab w:val="left" w:pos="284"/>
          <w:tab w:val="left" w:pos="426"/>
        </w:tabs>
        <w:spacing w:before="120" w:after="120"/>
        <w:ind w:right="-6"/>
        <w:jc w:val="both"/>
        <w:rPr>
          <w:bCs/>
          <w:color w:val="000000"/>
          <w:sz w:val="24"/>
          <w:szCs w:val="24"/>
          <w:u w:val="single"/>
          <w:lang w:eastAsia="bg-BG"/>
        </w:rPr>
      </w:pPr>
      <w:r>
        <w:rPr>
          <w:b/>
          <w:bCs/>
          <w:color w:val="000000"/>
          <w:sz w:val="24"/>
          <w:szCs w:val="24"/>
          <w:lang w:val="en-US" w:eastAsia="bg-BG"/>
        </w:rPr>
        <w:t>6</w:t>
      </w:r>
      <w:r w:rsidR="00F333DE" w:rsidRPr="00F333DE">
        <w:rPr>
          <w:b/>
          <w:bCs/>
          <w:color w:val="000000"/>
          <w:sz w:val="24"/>
          <w:szCs w:val="24"/>
          <w:lang w:eastAsia="bg-BG"/>
        </w:rPr>
        <w:t>.1.7.</w:t>
      </w:r>
      <w:r w:rsidR="00F333DE" w:rsidRPr="00F333DE">
        <w:rPr>
          <w:bCs/>
          <w:color w:val="000000"/>
          <w:sz w:val="24"/>
          <w:szCs w:val="24"/>
          <w:lang w:eastAsia="bg-BG"/>
        </w:rPr>
        <w:t xml:space="preserve"> Участникът да не е преустановил дейността си.</w:t>
      </w:r>
    </w:p>
    <w:p w:rsidR="00F333DE" w:rsidRPr="00F333DE" w:rsidRDefault="00F21813" w:rsidP="00F333DE">
      <w:pPr>
        <w:spacing w:before="120" w:after="120"/>
        <w:ind w:right="-6"/>
        <w:jc w:val="both"/>
        <w:rPr>
          <w:bCs/>
          <w:color w:val="000000"/>
          <w:sz w:val="24"/>
          <w:szCs w:val="24"/>
          <w:lang w:eastAsia="bg-BG"/>
        </w:rPr>
      </w:pPr>
      <w:r>
        <w:rPr>
          <w:b/>
          <w:bCs/>
          <w:color w:val="000000"/>
          <w:sz w:val="24"/>
          <w:szCs w:val="24"/>
          <w:lang w:val="en-US" w:eastAsia="bg-BG"/>
        </w:rPr>
        <w:t>6</w:t>
      </w:r>
      <w:r w:rsidR="00F333DE" w:rsidRPr="00F333DE">
        <w:rPr>
          <w:b/>
          <w:bCs/>
          <w:color w:val="000000"/>
          <w:sz w:val="24"/>
          <w:szCs w:val="24"/>
          <w:lang w:eastAsia="bg-BG"/>
        </w:rPr>
        <w:t>.1.8.</w:t>
      </w:r>
      <w:r w:rsidR="00F333DE" w:rsidRPr="00F333DE">
        <w:rPr>
          <w:bCs/>
          <w:color w:val="000000"/>
          <w:sz w:val="24"/>
          <w:szCs w:val="24"/>
          <w:lang w:eastAsia="bg-BG"/>
        </w:rPr>
        <w:t xml:space="preserve"> Участникът да няма парични задължени</w:t>
      </w:r>
      <w:r w:rsidR="00E81722">
        <w:rPr>
          <w:bCs/>
          <w:color w:val="000000"/>
          <w:sz w:val="24"/>
          <w:szCs w:val="24"/>
          <w:lang w:eastAsia="bg-BG"/>
        </w:rPr>
        <w:t>я към държавата</w:t>
      </w:r>
      <w:r w:rsidR="00327C99">
        <w:rPr>
          <w:bCs/>
          <w:color w:val="000000"/>
          <w:sz w:val="24"/>
          <w:szCs w:val="24"/>
          <w:lang w:eastAsia="bg-BG"/>
        </w:rPr>
        <w:t xml:space="preserve"> </w:t>
      </w:r>
      <w:r w:rsidR="00F333DE" w:rsidRPr="00F333DE">
        <w:rPr>
          <w:bCs/>
          <w:color w:val="000000"/>
          <w:sz w:val="24"/>
          <w:szCs w:val="24"/>
          <w:lang w:eastAsia="bg-BG"/>
        </w:rPr>
        <w:t>и общината, където е регистриран участникът, по смисъла на чл. 162, ал. 2 от Данъчно - осигурителния процесуален кодекс, установени с влязъл в сила акт на компетентен орган, освен ако е допуснато разсрочване или отсрочване на задълженията или да няма парични задължения, свързани с плащането на вноски за социалното осигуряване или на данъци, съгласно правните норми на държавата, в която е установен.</w:t>
      </w:r>
    </w:p>
    <w:p w:rsidR="00F333DE" w:rsidRPr="00F333DE" w:rsidRDefault="00F21813" w:rsidP="00F333DE">
      <w:pPr>
        <w:spacing w:before="120" w:after="120"/>
        <w:ind w:right="-6"/>
        <w:jc w:val="both"/>
        <w:rPr>
          <w:bCs/>
          <w:color w:val="000000"/>
          <w:sz w:val="24"/>
          <w:szCs w:val="24"/>
          <w:lang w:eastAsia="bg-BG"/>
        </w:rPr>
      </w:pPr>
      <w:r>
        <w:rPr>
          <w:b/>
          <w:bCs/>
          <w:color w:val="000000"/>
          <w:sz w:val="24"/>
          <w:szCs w:val="24"/>
          <w:lang w:val="en-US" w:eastAsia="bg-BG"/>
        </w:rPr>
        <w:t>6</w:t>
      </w:r>
      <w:r w:rsidR="00F333DE" w:rsidRPr="00F333DE">
        <w:rPr>
          <w:b/>
          <w:bCs/>
          <w:color w:val="000000"/>
          <w:sz w:val="24"/>
          <w:szCs w:val="24"/>
          <w:lang w:eastAsia="bg-BG"/>
        </w:rPr>
        <w:t>.1.9.</w:t>
      </w:r>
      <w:r w:rsidR="00F333DE" w:rsidRPr="00F333DE">
        <w:rPr>
          <w:bCs/>
          <w:color w:val="000000"/>
          <w:sz w:val="24"/>
          <w:szCs w:val="24"/>
          <w:lang w:eastAsia="bg-BG"/>
        </w:rPr>
        <w:t xml:space="preserve"> Участникът да: </w:t>
      </w:r>
    </w:p>
    <w:p w:rsidR="00F333DE" w:rsidRPr="00F333DE" w:rsidRDefault="00F333DE" w:rsidP="00B36A24">
      <w:pPr>
        <w:numPr>
          <w:ilvl w:val="0"/>
          <w:numId w:val="22"/>
        </w:numPr>
        <w:adjustRightInd/>
        <w:spacing w:before="120" w:after="120"/>
        <w:ind w:right="-6"/>
        <w:jc w:val="both"/>
        <w:rPr>
          <w:bCs/>
          <w:color w:val="000000"/>
          <w:sz w:val="24"/>
          <w:szCs w:val="24"/>
          <w:lang w:eastAsia="bg-BG"/>
        </w:rPr>
      </w:pPr>
      <w:r w:rsidRPr="00F333DE">
        <w:rPr>
          <w:bCs/>
          <w:color w:val="000000"/>
          <w:sz w:val="24"/>
          <w:szCs w:val="24"/>
          <w:lang w:eastAsia="bg-BG"/>
        </w:rPr>
        <w:t>не е и няма лица от кръга на посочените в чл. 47, ал. 4 от ЗОП, в т.ч. прокуристите, които са свързани лица по смисъла на § 1, т. 1 от допълнителната разпоредба на Закона за предотвратяване и установяване на конфликт на интереси</w:t>
      </w:r>
      <w:r w:rsidRPr="00F333DE">
        <w:rPr>
          <w:bCs/>
          <w:color w:val="000000"/>
          <w:sz w:val="24"/>
          <w:szCs w:val="24"/>
          <w:vertAlign w:val="superscript"/>
          <w:lang w:eastAsia="bg-BG"/>
        </w:rPr>
        <w:footnoteReference w:id="1"/>
      </w:r>
      <w:r w:rsidRPr="00F333DE">
        <w:rPr>
          <w:bCs/>
          <w:color w:val="000000"/>
          <w:sz w:val="24"/>
          <w:szCs w:val="24"/>
          <w:lang w:eastAsia="bg-BG"/>
        </w:rPr>
        <w:t xml:space="preserve"> с възложителя или със служители на ръководна длъжност в неговата организация;</w:t>
      </w:r>
    </w:p>
    <w:p w:rsidR="00F333DE" w:rsidRPr="00F333DE" w:rsidRDefault="00F333DE" w:rsidP="00B36A24">
      <w:pPr>
        <w:widowControl/>
        <w:numPr>
          <w:ilvl w:val="0"/>
          <w:numId w:val="23"/>
        </w:numPr>
        <w:autoSpaceDE/>
        <w:autoSpaceDN/>
        <w:adjustRightInd/>
        <w:spacing w:before="120" w:after="120"/>
        <w:jc w:val="both"/>
        <w:rPr>
          <w:sz w:val="24"/>
          <w:szCs w:val="24"/>
          <w:lang w:eastAsia="bg-BG"/>
        </w:rPr>
      </w:pPr>
      <w:r w:rsidRPr="00F333DE">
        <w:rPr>
          <w:bCs/>
          <w:color w:val="000000"/>
          <w:sz w:val="24"/>
          <w:szCs w:val="24"/>
          <w:lang w:eastAsia="bg-BG"/>
        </w:rPr>
        <w:t>не е сключил договор с лице по чл. 21 или 22 от Закона за предотвратяване и установяване на конфликт на интереси</w:t>
      </w:r>
      <w:r w:rsidRPr="00F333DE">
        <w:rPr>
          <w:bCs/>
          <w:color w:val="000000"/>
          <w:sz w:val="24"/>
          <w:szCs w:val="24"/>
          <w:vertAlign w:val="superscript"/>
          <w:lang w:eastAsia="bg-BG"/>
        </w:rPr>
        <w:footnoteReference w:id="2"/>
      </w:r>
      <w:r w:rsidRPr="00F333DE">
        <w:rPr>
          <w:bCs/>
          <w:color w:val="000000"/>
          <w:sz w:val="24"/>
          <w:szCs w:val="24"/>
          <w:lang w:eastAsia="bg-BG"/>
        </w:rPr>
        <w:t>, както и такова лице не е съдружник, притежател на дялове или акции, управител или член на орган на управление или контрол на участника.</w:t>
      </w:r>
    </w:p>
    <w:p w:rsidR="00D02E76" w:rsidRPr="00652981" w:rsidRDefault="00D02E76" w:rsidP="00D02E76">
      <w:pPr>
        <w:tabs>
          <w:tab w:val="left" w:pos="900"/>
        </w:tabs>
        <w:spacing w:before="60"/>
        <w:ind w:firstLine="360"/>
        <w:jc w:val="both"/>
        <w:rPr>
          <w:b/>
          <w:i/>
          <w:sz w:val="24"/>
          <w:szCs w:val="24"/>
        </w:rPr>
      </w:pPr>
    </w:p>
    <w:p w:rsidR="00B110B8" w:rsidRPr="00B110B8" w:rsidRDefault="00B110B8" w:rsidP="00B110B8">
      <w:pPr>
        <w:spacing w:before="120" w:after="120"/>
        <w:jc w:val="both"/>
        <w:rPr>
          <w:b/>
          <w:sz w:val="24"/>
          <w:szCs w:val="24"/>
          <w:lang w:eastAsia="bg-BG"/>
        </w:rPr>
      </w:pPr>
      <w:r>
        <w:rPr>
          <w:b/>
          <w:sz w:val="24"/>
          <w:szCs w:val="24"/>
          <w:lang w:val="en-US" w:eastAsia="bg-BG"/>
        </w:rPr>
        <w:t>6</w:t>
      </w:r>
      <w:r w:rsidRPr="00B110B8">
        <w:rPr>
          <w:b/>
          <w:sz w:val="24"/>
          <w:szCs w:val="24"/>
          <w:lang w:eastAsia="bg-BG"/>
        </w:rPr>
        <w:t>.2.</w:t>
      </w:r>
      <w:r w:rsidR="0056678C">
        <w:rPr>
          <w:b/>
          <w:sz w:val="24"/>
          <w:szCs w:val="24"/>
          <w:lang w:eastAsia="bg-BG"/>
        </w:rPr>
        <w:t xml:space="preserve"> </w:t>
      </w:r>
      <w:r w:rsidRPr="00B110B8">
        <w:rPr>
          <w:b/>
          <w:sz w:val="24"/>
          <w:szCs w:val="24"/>
          <w:lang w:eastAsia="bg-BG"/>
        </w:rPr>
        <w:t xml:space="preserve">Административни изисквания съгласно Регламент (ЕО, Евратом) № 1605/2002 на Съвета на ЕС, приложим към общия бюджет на Европейските общности” </w:t>
      </w:r>
    </w:p>
    <w:p w:rsidR="00B110B8" w:rsidRPr="00B110B8" w:rsidRDefault="00B110B8" w:rsidP="00B110B8">
      <w:pPr>
        <w:spacing w:before="120" w:after="120"/>
        <w:ind w:left="360"/>
        <w:jc w:val="both"/>
        <w:rPr>
          <w:sz w:val="24"/>
          <w:szCs w:val="24"/>
          <w:lang w:eastAsia="bg-BG"/>
        </w:rPr>
      </w:pPr>
      <w:r w:rsidRPr="00B110B8">
        <w:rPr>
          <w:sz w:val="24"/>
          <w:szCs w:val="24"/>
          <w:lang w:eastAsia="bg-BG"/>
        </w:rPr>
        <w:t xml:space="preserve">Освен обстоятелствата по т.2.1, по отношение на участниците следва да не са налице и следните обстоятелства: </w:t>
      </w:r>
    </w:p>
    <w:p w:rsidR="00B110B8" w:rsidRPr="00B110B8" w:rsidRDefault="00B110B8" w:rsidP="00B110B8">
      <w:pPr>
        <w:spacing w:before="120" w:after="120"/>
        <w:ind w:left="360"/>
        <w:jc w:val="both"/>
        <w:rPr>
          <w:sz w:val="24"/>
          <w:szCs w:val="24"/>
          <w:lang w:eastAsia="bg-BG"/>
        </w:rPr>
      </w:pPr>
      <w:r>
        <w:rPr>
          <w:b/>
          <w:sz w:val="24"/>
          <w:szCs w:val="24"/>
          <w:lang w:val="en-US" w:eastAsia="bg-BG"/>
        </w:rPr>
        <w:t>6</w:t>
      </w:r>
      <w:r w:rsidRPr="00B110B8">
        <w:rPr>
          <w:b/>
          <w:sz w:val="24"/>
          <w:szCs w:val="24"/>
          <w:lang w:eastAsia="bg-BG"/>
        </w:rPr>
        <w:t>.2.1.</w:t>
      </w:r>
      <w:r w:rsidR="0056678C">
        <w:rPr>
          <w:b/>
          <w:sz w:val="24"/>
          <w:szCs w:val="24"/>
          <w:lang w:eastAsia="bg-BG"/>
        </w:rPr>
        <w:t xml:space="preserve"> </w:t>
      </w:r>
      <w:proofErr w:type="gramStart"/>
      <w:r w:rsidRPr="00B110B8">
        <w:rPr>
          <w:sz w:val="24"/>
          <w:szCs w:val="24"/>
          <w:lang w:eastAsia="bg-BG"/>
        </w:rPr>
        <w:t>не</w:t>
      </w:r>
      <w:proofErr w:type="gramEnd"/>
      <w:r w:rsidRPr="00B110B8">
        <w:rPr>
          <w:sz w:val="24"/>
          <w:szCs w:val="24"/>
          <w:lang w:eastAsia="bg-BG"/>
        </w:rPr>
        <w:t xml:space="preserve"> са изпълнявали договор за възлагане на обществена поръчка, при който не са изпълнили своите договорни задължения и им е наложена съответната санкция;</w:t>
      </w:r>
    </w:p>
    <w:p w:rsidR="00B110B8" w:rsidRPr="00B110B8" w:rsidRDefault="00B110B8" w:rsidP="00B110B8">
      <w:pPr>
        <w:spacing w:before="120" w:after="120"/>
        <w:ind w:left="360"/>
        <w:jc w:val="both"/>
        <w:rPr>
          <w:sz w:val="24"/>
          <w:szCs w:val="24"/>
          <w:lang w:eastAsia="bg-BG"/>
        </w:rPr>
      </w:pPr>
      <w:r>
        <w:rPr>
          <w:b/>
          <w:sz w:val="24"/>
          <w:szCs w:val="24"/>
          <w:lang w:val="en-US" w:eastAsia="bg-BG"/>
        </w:rPr>
        <w:t>6</w:t>
      </w:r>
      <w:r w:rsidRPr="00B110B8">
        <w:rPr>
          <w:b/>
          <w:sz w:val="24"/>
          <w:szCs w:val="24"/>
          <w:lang w:eastAsia="bg-BG"/>
        </w:rPr>
        <w:t>.2.2.</w:t>
      </w:r>
      <w:r w:rsidR="00860126">
        <w:rPr>
          <w:b/>
          <w:sz w:val="24"/>
          <w:szCs w:val="24"/>
          <w:lang w:eastAsia="bg-BG"/>
        </w:rPr>
        <w:t xml:space="preserve"> </w:t>
      </w:r>
      <w:proofErr w:type="gramStart"/>
      <w:r w:rsidRPr="00B110B8">
        <w:rPr>
          <w:sz w:val="24"/>
          <w:szCs w:val="24"/>
          <w:lang w:eastAsia="bg-BG"/>
        </w:rPr>
        <w:t>не</w:t>
      </w:r>
      <w:proofErr w:type="gramEnd"/>
      <w:r w:rsidRPr="00B110B8">
        <w:rPr>
          <w:sz w:val="24"/>
          <w:szCs w:val="24"/>
          <w:lang w:eastAsia="bg-BG"/>
        </w:rPr>
        <w:t xml:space="preserve"> са представяли документи с невярно съдържание при участието си в процедури за възлагане на обществени поръчки;</w:t>
      </w:r>
    </w:p>
    <w:p w:rsidR="00B110B8" w:rsidRPr="00B110B8" w:rsidRDefault="00B110B8" w:rsidP="00B110B8">
      <w:pPr>
        <w:spacing w:before="120" w:after="120"/>
        <w:ind w:left="360"/>
        <w:jc w:val="both"/>
        <w:rPr>
          <w:sz w:val="24"/>
          <w:szCs w:val="24"/>
          <w:lang w:eastAsia="bg-BG"/>
        </w:rPr>
      </w:pPr>
      <w:r>
        <w:rPr>
          <w:b/>
          <w:sz w:val="24"/>
          <w:szCs w:val="24"/>
          <w:lang w:val="en-US" w:eastAsia="bg-BG"/>
        </w:rPr>
        <w:t>6</w:t>
      </w:r>
      <w:r w:rsidRPr="00B110B8">
        <w:rPr>
          <w:b/>
          <w:sz w:val="24"/>
          <w:szCs w:val="24"/>
          <w:lang w:eastAsia="bg-BG"/>
        </w:rPr>
        <w:t>.2.3.</w:t>
      </w:r>
      <w:r w:rsidR="00860126">
        <w:rPr>
          <w:b/>
          <w:sz w:val="24"/>
          <w:szCs w:val="24"/>
          <w:lang w:eastAsia="bg-BG"/>
        </w:rPr>
        <w:t xml:space="preserve"> </w:t>
      </w:r>
      <w:proofErr w:type="gramStart"/>
      <w:r w:rsidRPr="00B110B8">
        <w:rPr>
          <w:sz w:val="24"/>
          <w:szCs w:val="24"/>
          <w:lang w:eastAsia="bg-BG"/>
        </w:rPr>
        <w:t>не</w:t>
      </w:r>
      <w:proofErr w:type="gramEnd"/>
      <w:r w:rsidRPr="00B110B8">
        <w:rPr>
          <w:sz w:val="24"/>
          <w:szCs w:val="24"/>
          <w:lang w:eastAsia="bg-BG"/>
        </w:rPr>
        <w:t xml:space="preserve"> са им налагани санкции, по смисъла на чл. 96, б. „а” от Регламент (ЕО, Евратом) № 1605/2002 на Съвета на ЕС, приложим към общия бюджет на Европейските общности”.</w:t>
      </w:r>
    </w:p>
    <w:p w:rsidR="008F28F2" w:rsidRDefault="00B110B8" w:rsidP="008F28F2">
      <w:pPr>
        <w:pStyle w:val="firstline"/>
        <w:spacing w:after="120"/>
        <w:ind w:left="360"/>
        <w:rPr>
          <w:b/>
          <w:lang w:val="en-US"/>
        </w:rPr>
      </w:pPr>
      <w:r w:rsidRPr="00B110B8">
        <w:rPr>
          <w:b/>
        </w:rPr>
        <w:lastRenderedPageBreak/>
        <w:t>Документите за доказване на изиск</w:t>
      </w:r>
      <w:r w:rsidR="00F66967">
        <w:rPr>
          <w:b/>
        </w:rPr>
        <w:t>ванията и обстоятелствата по т.</w:t>
      </w:r>
      <w:r w:rsidR="00F66967">
        <w:rPr>
          <w:b/>
          <w:lang w:val="en-US"/>
        </w:rPr>
        <w:t>6</w:t>
      </w:r>
      <w:r w:rsidR="00F66967">
        <w:rPr>
          <w:b/>
        </w:rPr>
        <w:t>.1 и т.</w:t>
      </w:r>
      <w:r w:rsidR="00F66967">
        <w:rPr>
          <w:b/>
          <w:lang w:val="en-US"/>
        </w:rPr>
        <w:t>6</w:t>
      </w:r>
      <w:r w:rsidRPr="00B110B8">
        <w:rPr>
          <w:b/>
        </w:rPr>
        <w:t>.2 се доказват от участниците чрез представяне на декларации (по образец) и/или документ издаден от компетентен орган.</w:t>
      </w:r>
    </w:p>
    <w:p w:rsidR="00D02E76" w:rsidRPr="008F28F2" w:rsidRDefault="008F28F2" w:rsidP="008F28F2">
      <w:pPr>
        <w:pStyle w:val="firstline"/>
        <w:spacing w:after="120"/>
        <w:ind w:left="360" w:firstLine="0"/>
        <w:rPr>
          <w:b/>
        </w:rPr>
      </w:pPr>
      <w:r>
        <w:rPr>
          <w:b/>
          <w:iCs/>
        </w:rPr>
        <w:t>6.</w:t>
      </w:r>
      <w:r>
        <w:rPr>
          <w:b/>
          <w:iCs/>
          <w:lang w:val="en-US"/>
        </w:rPr>
        <w:t>3</w:t>
      </w:r>
      <w:r w:rsidR="00D02E76" w:rsidRPr="00652981">
        <w:rPr>
          <w:b/>
          <w:iCs/>
        </w:rPr>
        <w:t>. Участниците са длъжни да уведомяват възложителя за всички настъпили промени в обстоятелствата в 7-дневен срок от настъпването им.</w:t>
      </w:r>
      <w:r w:rsidR="00D02E76" w:rsidRPr="00652981">
        <w:rPr>
          <w:b/>
        </w:rPr>
        <w:t xml:space="preserve"> Възложителят има право по всяко време да проверява заявените от участника данни в представената оферта.</w:t>
      </w:r>
    </w:p>
    <w:p w:rsidR="00D02E76" w:rsidRPr="00652981" w:rsidRDefault="00D02E76" w:rsidP="00D02E76">
      <w:pPr>
        <w:shd w:val="clear" w:color="auto" w:fill="FFFFFF"/>
        <w:spacing w:before="60"/>
        <w:ind w:firstLine="360"/>
        <w:jc w:val="both"/>
        <w:rPr>
          <w:rFonts w:eastAsia="Times New Roman"/>
          <w:color w:val="000000"/>
          <w:sz w:val="24"/>
          <w:szCs w:val="24"/>
        </w:rPr>
      </w:pPr>
    </w:p>
    <w:p w:rsidR="00D02E76" w:rsidRPr="00652981" w:rsidRDefault="00D02E76" w:rsidP="00D02E76">
      <w:pPr>
        <w:shd w:val="clear" w:color="auto" w:fill="FFFFFF"/>
        <w:spacing w:before="60"/>
        <w:ind w:firstLine="360"/>
        <w:jc w:val="both"/>
        <w:rPr>
          <w:sz w:val="24"/>
          <w:szCs w:val="24"/>
        </w:rPr>
      </w:pPr>
      <w:r w:rsidRPr="00652981">
        <w:rPr>
          <w:rFonts w:eastAsia="Times New Roman"/>
          <w:b/>
          <w:color w:val="000000"/>
          <w:sz w:val="24"/>
          <w:szCs w:val="24"/>
        </w:rPr>
        <w:t>6.9.</w:t>
      </w:r>
      <w:r w:rsidRPr="00652981">
        <w:rPr>
          <w:rFonts w:eastAsia="Times New Roman"/>
          <w:color w:val="000000"/>
          <w:sz w:val="24"/>
          <w:szCs w:val="24"/>
        </w:rPr>
        <w:t xml:space="preserve"> Ще бъде отстранен от участие в процедурата за възлагане на настоящата обществена поръчка, </w:t>
      </w:r>
      <w:r w:rsidRPr="00652981">
        <w:rPr>
          <w:sz w:val="24"/>
          <w:szCs w:val="24"/>
        </w:rPr>
        <w:t>Участник, за когото e налице някое от следните обстоятелства:</w:t>
      </w:r>
    </w:p>
    <w:p w:rsidR="00D02E76" w:rsidRPr="00652981" w:rsidRDefault="00D02E76" w:rsidP="001D6B76">
      <w:pPr>
        <w:widowControl/>
        <w:numPr>
          <w:ilvl w:val="0"/>
          <w:numId w:val="4"/>
        </w:numPr>
        <w:autoSpaceDE/>
        <w:autoSpaceDN/>
        <w:adjustRightInd/>
        <w:spacing w:before="60"/>
        <w:ind w:left="0" w:firstLine="360"/>
        <w:jc w:val="both"/>
        <w:rPr>
          <w:sz w:val="24"/>
          <w:szCs w:val="24"/>
        </w:rPr>
      </w:pPr>
      <w:r w:rsidRPr="00652981">
        <w:rPr>
          <w:sz w:val="24"/>
          <w:szCs w:val="24"/>
        </w:rPr>
        <w:t>Подадената оферта е представена в нарушение на изискванията на чл.57, ал.2 от ЗОП.</w:t>
      </w:r>
    </w:p>
    <w:p w:rsidR="00D02E76" w:rsidRPr="00652981" w:rsidRDefault="00D02E76" w:rsidP="001D6B76">
      <w:pPr>
        <w:widowControl/>
        <w:numPr>
          <w:ilvl w:val="0"/>
          <w:numId w:val="4"/>
        </w:numPr>
        <w:autoSpaceDE/>
        <w:autoSpaceDN/>
        <w:adjustRightInd/>
        <w:spacing w:before="60"/>
        <w:ind w:left="0" w:firstLine="360"/>
        <w:jc w:val="both"/>
        <w:rPr>
          <w:sz w:val="24"/>
          <w:szCs w:val="24"/>
        </w:rPr>
      </w:pPr>
      <w:r w:rsidRPr="00652981">
        <w:rPr>
          <w:sz w:val="24"/>
          <w:szCs w:val="24"/>
        </w:rPr>
        <w:t>По отношение на участника е налице някое от обстоятелства по чл.47 ал.1, ал.2 и ал.5 от ЗОП</w:t>
      </w:r>
    </w:p>
    <w:p w:rsidR="00D02E76" w:rsidRPr="00652981" w:rsidRDefault="00D02E76" w:rsidP="001D6B76">
      <w:pPr>
        <w:widowControl/>
        <w:numPr>
          <w:ilvl w:val="0"/>
          <w:numId w:val="4"/>
        </w:numPr>
        <w:autoSpaceDE/>
        <w:autoSpaceDN/>
        <w:adjustRightInd/>
        <w:spacing w:before="60"/>
        <w:ind w:left="0" w:firstLine="360"/>
        <w:jc w:val="both"/>
        <w:rPr>
          <w:sz w:val="24"/>
          <w:szCs w:val="24"/>
        </w:rPr>
      </w:pPr>
      <w:r w:rsidRPr="00652981">
        <w:rPr>
          <w:sz w:val="24"/>
          <w:szCs w:val="24"/>
        </w:rPr>
        <w:t>При който е налице някое от обстоятелствата, предвидени в чл. 93, ал. 1, в чл. 94 и чл. 96, буква „а“ от Регламент (ЕО, Евратом) № 1605/2002 на Съвета на ЕС, приложим към общия бюджет на Европейските общности, изменен с Регламент (ЕО, Евратом) № 1995/2006 на Съвета на ЕС.</w:t>
      </w:r>
    </w:p>
    <w:p w:rsidR="00D02E76" w:rsidRPr="00652981" w:rsidRDefault="00D02E76" w:rsidP="001D6B76">
      <w:pPr>
        <w:widowControl/>
        <w:numPr>
          <w:ilvl w:val="0"/>
          <w:numId w:val="4"/>
        </w:numPr>
        <w:autoSpaceDE/>
        <w:autoSpaceDN/>
        <w:adjustRightInd/>
        <w:spacing w:before="60"/>
        <w:ind w:left="0" w:firstLine="360"/>
        <w:jc w:val="both"/>
        <w:rPr>
          <w:sz w:val="24"/>
          <w:szCs w:val="24"/>
        </w:rPr>
      </w:pPr>
      <w:r w:rsidRPr="00652981">
        <w:rPr>
          <w:sz w:val="24"/>
          <w:szCs w:val="24"/>
        </w:rPr>
        <w:t xml:space="preserve">Представената оферта, включително и отделни нейни части в техническото и ценово предложение, не отговаря на предварително обявените в обявлението и в тази документацияусловия. </w:t>
      </w:r>
    </w:p>
    <w:p w:rsidR="00D02E76" w:rsidRPr="00652981" w:rsidRDefault="00D02E76" w:rsidP="001D6B76">
      <w:pPr>
        <w:widowControl/>
        <w:numPr>
          <w:ilvl w:val="0"/>
          <w:numId w:val="4"/>
        </w:numPr>
        <w:autoSpaceDE/>
        <w:autoSpaceDN/>
        <w:adjustRightInd/>
        <w:spacing w:before="60"/>
        <w:ind w:left="0" w:firstLine="360"/>
        <w:jc w:val="both"/>
        <w:rPr>
          <w:sz w:val="24"/>
          <w:szCs w:val="24"/>
        </w:rPr>
      </w:pPr>
      <w:r w:rsidRPr="00652981">
        <w:rPr>
          <w:sz w:val="24"/>
          <w:szCs w:val="24"/>
        </w:rPr>
        <w:t xml:space="preserve">Не е представен някой от документите, съгласно чл.56 от ЗОП и изискванията на настоящата документация. </w:t>
      </w:r>
    </w:p>
    <w:p w:rsidR="00D02E76" w:rsidRPr="00652981" w:rsidRDefault="00D02E76" w:rsidP="001D6B76">
      <w:pPr>
        <w:widowControl/>
        <w:numPr>
          <w:ilvl w:val="0"/>
          <w:numId w:val="4"/>
        </w:numPr>
        <w:autoSpaceDE/>
        <w:autoSpaceDN/>
        <w:adjustRightInd/>
        <w:spacing w:before="60"/>
        <w:ind w:left="0" w:firstLine="360"/>
        <w:jc w:val="both"/>
        <w:rPr>
          <w:sz w:val="24"/>
          <w:szCs w:val="24"/>
        </w:rPr>
      </w:pPr>
      <w:r w:rsidRPr="00652981">
        <w:rPr>
          <w:sz w:val="24"/>
          <w:szCs w:val="24"/>
        </w:rPr>
        <w:t>По отношение на участника се установи неизпълнение на минималните изисквания за икономическо и финансово състояние, както и технически възможности и квалификация  съгласно предварително обявените в обявлението и в тази документацияусловия.</w:t>
      </w:r>
    </w:p>
    <w:p w:rsidR="00D02E76" w:rsidRPr="00652981" w:rsidRDefault="00D02E76" w:rsidP="001D6B76">
      <w:pPr>
        <w:widowControl/>
        <w:numPr>
          <w:ilvl w:val="0"/>
          <w:numId w:val="4"/>
        </w:numPr>
        <w:autoSpaceDE/>
        <w:autoSpaceDN/>
        <w:adjustRightInd/>
        <w:spacing w:before="60"/>
        <w:ind w:left="0" w:firstLine="360"/>
        <w:jc w:val="both"/>
        <w:rPr>
          <w:sz w:val="24"/>
          <w:szCs w:val="24"/>
        </w:rPr>
      </w:pPr>
      <w:r w:rsidRPr="00652981">
        <w:rPr>
          <w:sz w:val="24"/>
          <w:szCs w:val="24"/>
        </w:rPr>
        <w:t>Не е представил документ за закупуване на документация, както и документ за представена гаранция за участие.</w:t>
      </w:r>
    </w:p>
    <w:p w:rsidR="00D02E76" w:rsidRPr="00652981" w:rsidRDefault="00D02E76" w:rsidP="001D6B76">
      <w:pPr>
        <w:widowControl/>
        <w:numPr>
          <w:ilvl w:val="0"/>
          <w:numId w:val="4"/>
        </w:numPr>
        <w:autoSpaceDE/>
        <w:autoSpaceDN/>
        <w:adjustRightInd/>
        <w:spacing w:before="60"/>
        <w:ind w:left="0" w:firstLine="360"/>
        <w:jc w:val="both"/>
        <w:rPr>
          <w:sz w:val="24"/>
          <w:szCs w:val="24"/>
        </w:rPr>
      </w:pPr>
      <w:r w:rsidRPr="00652981">
        <w:rPr>
          <w:sz w:val="24"/>
          <w:szCs w:val="24"/>
        </w:rPr>
        <w:t>Гаранцията за участие е представена под формата на</w:t>
      </w:r>
      <w:r w:rsidR="0056678C">
        <w:rPr>
          <w:sz w:val="24"/>
          <w:szCs w:val="24"/>
        </w:rPr>
        <w:t xml:space="preserve"> парична или</w:t>
      </w:r>
      <w:r w:rsidRPr="00652981">
        <w:rPr>
          <w:sz w:val="24"/>
          <w:szCs w:val="24"/>
        </w:rPr>
        <w:t xml:space="preserve"> банкова гаранция</w:t>
      </w:r>
      <w:r w:rsidR="0011200B">
        <w:rPr>
          <w:sz w:val="24"/>
          <w:szCs w:val="24"/>
        </w:rPr>
        <w:t xml:space="preserve"> като нейния срок на валидност не може да е </w:t>
      </w:r>
      <w:r w:rsidRPr="00652981">
        <w:rPr>
          <w:sz w:val="24"/>
          <w:szCs w:val="24"/>
        </w:rPr>
        <w:t>по-кратък от срока на валидност на офертата.</w:t>
      </w:r>
    </w:p>
    <w:p w:rsidR="00D02E76" w:rsidRPr="00652981" w:rsidRDefault="00D02E76" w:rsidP="00D02E76">
      <w:pPr>
        <w:tabs>
          <w:tab w:val="left" w:pos="360"/>
          <w:tab w:val="left" w:pos="630"/>
          <w:tab w:val="left" w:pos="1080"/>
        </w:tabs>
        <w:spacing w:before="60"/>
        <w:ind w:firstLine="360"/>
        <w:jc w:val="both"/>
        <w:rPr>
          <w:b/>
          <w:sz w:val="24"/>
          <w:szCs w:val="24"/>
        </w:rPr>
      </w:pPr>
    </w:p>
    <w:p w:rsidR="00D02E76" w:rsidRPr="00652981" w:rsidRDefault="00D02E76" w:rsidP="00D02E76">
      <w:pPr>
        <w:tabs>
          <w:tab w:val="left" w:pos="360"/>
          <w:tab w:val="left" w:pos="630"/>
          <w:tab w:val="left" w:pos="1080"/>
        </w:tabs>
        <w:spacing w:before="60"/>
        <w:ind w:firstLine="360"/>
        <w:jc w:val="both"/>
        <w:rPr>
          <w:b/>
          <w:sz w:val="24"/>
          <w:szCs w:val="24"/>
        </w:rPr>
      </w:pPr>
      <w:r w:rsidRPr="00652981">
        <w:rPr>
          <w:b/>
          <w:sz w:val="24"/>
          <w:szCs w:val="24"/>
        </w:rPr>
        <w:t>7. ГАРАНЦИИ ЗА УЧАСТИЕ И ГАРАНЦИЯ ЗА ИЗПЪЛНЕНИЕ</w:t>
      </w:r>
    </w:p>
    <w:p w:rsidR="00D02E76" w:rsidRPr="00652981" w:rsidRDefault="00D02E76" w:rsidP="00D02E76">
      <w:pPr>
        <w:pStyle w:val="BodyTextIndent3"/>
        <w:spacing w:before="60" w:line="240" w:lineRule="auto"/>
        <w:ind w:firstLine="360"/>
      </w:pPr>
      <w:r w:rsidRPr="00652981">
        <w:t>Всеки участник е длъжен да представи гаранция за участие в процедурата, а определеният изпълнител представя гаранция за изпълнение при подписването на договора, както следва:</w:t>
      </w:r>
    </w:p>
    <w:p w:rsidR="00D02E76" w:rsidRPr="00652981" w:rsidRDefault="00D02E76" w:rsidP="00D02E76">
      <w:pPr>
        <w:spacing w:before="60"/>
        <w:ind w:firstLine="360"/>
        <w:jc w:val="both"/>
        <w:rPr>
          <w:b/>
          <w:iCs/>
          <w:sz w:val="24"/>
          <w:szCs w:val="24"/>
        </w:rPr>
      </w:pPr>
      <w:r w:rsidRPr="00652981">
        <w:rPr>
          <w:b/>
          <w:sz w:val="24"/>
          <w:szCs w:val="24"/>
        </w:rPr>
        <w:t>7.1. Гаранцията за участие в проце</w:t>
      </w:r>
      <w:r w:rsidR="00FA1E8C">
        <w:rPr>
          <w:b/>
          <w:sz w:val="24"/>
          <w:szCs w:val="24"/>
        </w:rPr>
        <w:t xml:space="preserve">дурата се определя в размер на </w:t>
      </w:r>
      <w:r w:rsidR="008273A3">
        <w:rPr>
          <w:b/>
          <w:sz w:val="24"/>
          <w:szCs w:val="24"/>
        </w:rPr>
        <w:t>3</w:t>
      </w:r>
      <w:r w:rsidR="0012157B">
        <w:rPr>
          <w:b/>
          <w:sz w:val="24"/>
          <w:szCs w:val="24"/>
        </w:rPr>
        <w:t xml:space="preserve"> 550</w:t>
      </w:r>
      <w:r w:rsidR="00FA1E8C">
        <w:rPr>
          <w:b/>
          <w:iCs/>
          <w:sz w:val="24"/>
          <w:szCs w:val="24"/>
        </w:rPr>
        <w:t>,00 лв. /</w:t>
      </w:r>
      <w:r w:rsidR="008273A3">
        <w:rPr>
          <w:b/>
          <w:iCs/>
          <w:sz w:val="24"/>
          <w:szCs w:val="24"/>
        </w:rPr>
        <w:t>три</w:t>
      </w:r>
      <w:r w:rsidRPr="00652981">
        <w:rPr>
          <w:b/>
          <w:iCs/>
          <w:sz w:val="24"/>
          <w:szCs w:val="24"/>
        </w:rPr>
        <w:t xml:space="preserve"> хиляди</w:t>
      </w:r>
      <w:r w:rsidR="0012157B">
        <w:rPr>
          <w:b/>
          <w:iCs/>
          <w:sz w:val="24"/>
          <w:szCs w:val="24"/>
        </w:rPr>
        <w:t xml:space="preserve"> петстотин и петдесет</w:t>
      </w:r>
      <w:r w:rsidRPr="00652981">
        <w:rPr>
          <w:b/>
          <w:iCs/>
          <w:sz w:val="24"/>
          <w:szCs w:val="24"/>
        </w:rPr>
        <w:t xml:space="preserve"> </w:t>
      </w:r>
      <w:r w:rsidR="00FA1E8C">
        <w:rPr>
          <w:b/>
          <w:iCs/>
          <w:sz w:val="24"/>
          <w:szCs w:val="24"/>
        </w:rPr>
        <w:t>лева</w:t>
      </w:r>
      <w:r w:rsidRPr="00652981">
        <w:rPr>
          <w:b/>
          <w:iCs/>
          <w:sz w:val="24"/>
          <w:szCs w:val="24"/>
        </w:rPr>
        <w:t>/.</w:t>
      </w:r>
    </w:p>
    <w:p w:rsidR="00D02E76" w:rsidRPr="00652981" w:rsidRDefault="00D02E76" w:rsidP="0012157B">
      <w:pPr>
        <w:spacing w:before="60"/>
        <w:ind w:firstLine="360"/>
        <w:jc w:val="both"/>
        <w:rPr>
          <w:sz w:val="24"/>
          <w:szCs w:val="24"/>
        </w:rPr>
      </w:pPr>
      <w:r w:rsidRPr="00652981">
        <w:rPr>
          <w:b/>
          <w:sz w:val="24"/>
          <w:szCs w:val="24"/>
        </w:rPr>
        <w:t>7.1.1.</w:t>
      </w:r>
      <w:r w:rsidR="00860126">
        <w:rPr>
          <w:b/>
          <w:sz w:val="24"/>
          <w:szCs w:val="24"/>
        </w:rPr>
        <w:t xml:space="preserve"> </w:t>
      </w:r>
      <w:r w:rsidRPr="00652981">
        <w:rPr>
          <w:b/>
          <w:sz w:val="24"/>
          <w:szCs w:val="24"/>
        </w:rPr>
        <w:t xml:space="preserve">Гаранция за участие </w:t>
      </w:r>
      <w:r w:rsidRPr="00652981">
        <w:rPr>
          <w:sz w:val="24"/>
          <w:szCs w:val="24"/>
        </w:rPr>
        <w:t xml:space="preserve">се превежда от участника по банкова сметка на </w:t>
      </w:r>
      <w:r w:rsidR="0012157B">
        <w:rPr>
          <w:sz w:val="24"/>
          <w:szCs w:val="24"/>
        </w:rPr>
        <w:t>О</w:t>
      </w:r>
      <w:r w:rsidR="004E6A4C">
        <w:rPr>
          <w:sz w:val="24"/>
          <w:szCs w:val="24"/>
          <w:lang w:eastAsia="bg-BG"/>
        </w:rPr>
        <w:t>НЧ „</w:t>
      </w:r>
      <w:r w:rsidR="0012157B">
        <w:rPr>
          <w:sz w:val="24"/>
          <w:szCs w:val="24"/>
          <w:lang w:eastAsia="bg-BG"/>
        </w:rPr>
        <w:t>Просвета – 1908</w:t>
      </w:r>
      <w:r w:rsidR="004E6A4C">
        <w:rPr>
          <w:sz w:val="24"/>
          <w:szCs w:val="24"/>
          <w:lang w:eastAsia="bg-BG"/>
        </w:rPr>
        <w:t>“</w:t>
      </w:r>
      <w:r w:rsidRPr="00652981">
        <w:rPr>
          <w:rFonts w:eastAsia="Times New Roman"/>
          <w:color w:val="000000"/>
          <w:sz w:val="24"/>
          <w:szCs w:val="24"/>
        </w:rPr>
        <w:t xml:space="preserve">: </w:t>
      </w:r>
      <w:r w:rsidR="0012157B">
        <w:rPr>
          <w:sz w:val="24"/>
          <w:szCs w:val="24"/>
        </w:rPr>
        <w:t xml:space="preserve">Интернешънъл Асет Банк АД, </w:t>
      </w:r>
      <w:r w:rsidR="0012157B" w:rsidRPr="0012157B">
        <w:rPr>
          <w:sz w:val="24"/>
          <w:szCs w:val="24"/>
        </w:rPr>
        <w:t>клон Смолян, филиал Златоград</w:t>
      </w:r>
      <w:r w:rsidR="00AE6BCE" w:rsidRPr="00AE6BCE">
        <w:rPr>
          <w:sz w:val="24"/>
          <w:szCs w:val="24"/>
        </w:rPr>
        <w:t xml:space="preserve">, </w:t>
      </w:r>
      <w:r w:rsidR="004E6A4C">
        <w:rPr>
          <w:sz w:val="24"/>
          <w:szCs w:val="24"/>
          <w:lang w:val="en-US"/>
        </w:rPr>
        <w:t xml:space="preserve">IBAN: </w:t>
      </w:r>
      <w:r w:rsidR="0012157B" w:rsidRPr="0012157B">
        <w:rPr>
          <w:sz w:val="24"/>
          <w:szCs w:val="24"/>
        </w:rPr>
        <w:t>BG62I</w:t>
      </w:r>
      <w:r w:rsidR="0012157B">
        <w:rPr>
          <w:sz w:val="24"/>
          <w:szCs w:val="24"/>
        </w:rPr>
        <w:t>ABG74911000</w:t>
      </w:r>
      <w:r w:rsidR="0012157B" w:rsidRPr="0012157B">
        <w:rPr>
          <w:sz w:val="24"/>
          <w:szCs w:val="24"/>
        </w:rPr>
        <w:t>958500</w:t>
      </w:r>
      <w:r w:rsidR="004E6A4C">
        <w:rPr>
          <w:sz w:val="24"/>
          <w:szCs w:val="24"/>
          <w:lang w:val="en-US"/>
        </w:rPr>
        <w:t xml:space="preserve">; BIC: </w:t>
      </w:r>
      <w:r w:rsidR="0012157B">
        <w:rPr>
          <w:sz w:val="24"/>
          <w:szCs w:val="24"/>
        </w:rPr>
        <w:t>IABG</w:t>
      </w:r>
      <w:r w:rsidR="0012157B" w:rsidRPr="0012157B">
        <w:rPr>
          <w:sz w:val="24"/>
          <w:szCs w:val="24"/>
        </w:rPr>
        <w:t>BGSF</w:t>
      </w:r>
      <w:r w:rsidR="0011200B">
        <w:rPr>
          <w:sz w:val="24"/>
          <w:szCs w:val="24"/>
        </w:rPr>
        <w:t xml:space="preserve"> </w:t>
      </w:r>
      <w:r w:rsidRPr="00652981">
        <w:rPr>
          <w:sz w:val="24"/>
          <w:szCs w:val="24"/>
        </w:rPr>
        <w:t xml:space="preserve">или се представя безусловна и неотменяема банкова гаранция, издадена от банка в полза на Възложителя със срок на валидност и </w:t>
      </w:r>
      <w:r w:rsidRPr="00652981">
        <w:rPr>
          <w:bCs/>
          <w:sz w:val="24"/>
          <w:szCs w:val="24"/>
        </w:rPr>
        <w:t>условия, които да отговарят на тези по приложения в документацията образец на Банкова гара</w:t>
      </w:r>
      <w:r w:rsidR="00610157">
        <w:rPr>
          <w:bCs/>
          <w:sz w:val="24"/>
          <w:szCs w:val="24"/>
        </w:rPr>
        <w:t xml:space="preserve">нция за участие (Приложение № </w:t>
      </w:r>
      <w:r w:rsidR="00610157">
        <w:rPr>
          <w:bCs/>
          <w:sz w:val="24"/>
          <w:szCs w:val="24"/>
          <w:lang w:val="en-US"/>
        </w:rPr>
        <w:t>2</w:t>
      </w:r>
      <w:r w:rsidRPr="00652981">
        <w:rPr>
          <w:bCs/>
          <w:sz w:val="24"/>
          <w:szCs w:val="24"/>
        </w:rPr>
        <w:t>)</w:t>
      </w:r>
      <w:r w:rsidRPr="00652981">
        <w:rPr>
          <w:sz w:val="24"/>
          <w:szCs w:val="24"/>
        </w:rPr>
        <w:t xml:space="preserve">. </w:t>
      </w:r>
    </w:p>
    <w:p w:rsidR="00D02E76" w:rsidRPr="00652981" w:rsidRDefault="00D02E76" w:rsidP="00D02E76">
      <w:pPr>
        <w:spacing w:before="60"/>
        <w:ind w:firstLine="360"/>
        <w:jc w:val="both"/>
        <w:rPr>
          <w:bCs/>
          <w:sz w:val="24"/>
          <w:szCs w:val="24"/>
        </w:rPr>
      </w:pPr>
      <w:r w:rsidRPr="00652981">
        <w:rPr>
          <w:b/>
          <w:sz w:val="24"/>
          <w:szCs w:val="24"/>
        </w:rPr>
        <w:t xml:space="preserve">7.1.2. </w:t>
      </w:r>
      <w:r w:rsidRPr="00652981">
        <w:rPr>
          <w:sz w:val="24"/>
          <w:szCs w:val="24"/>
        </w:rPr>
        <w:t>Банковата гаранция или съответния платежен документ, доказващ внасянето на гаранцията, се представят в оригинал при подаването на офертата за участие в настоящата процедура</w:t>
      </w:r>
      <w:r w:rsidRPr="00652981">
        <w:rPr>
          <w:bCs/>
          <w:sz w:val="24"/>
          <w:szCs w:val="24"/>
        </w:rPr>
        <w:t>.</w:t>
      </w:r>
    </w:p>
    <w:p w:rsidR="00D02E76" w:rsidRPr="00652981" w:rsidRDefault="00D02E76" w:rsidP="00D02E76">
      <w:pPr>
        <w:spacing w:before="60"/>
        <w:ind w:firstLine="360"/>
        <w:jc w:val="both"/>
        <w:rPr>
          <w:bCs/>
          <w:sz w:val="24"/>
          <w:szCs w:val="24"/>
        </w:rPr>
      </w:pPr>
      <w:r w:rsidRPr="00652981">
        <w:rPr>
          <w:b/>
          <w:bCs/>
          <w:sz w:val="24"/>
          <w:szCs w:val="24"/>
        </w:rPr>
        <w:t>7.1.3.</w:t>
      </w:r>
      <w:r w:rsidR="00860126">
        <w:rPr>
          <w:b/>
          <w:bCs/>
          <w:sz w:val="24"/>
          <w:szCs w:val="24"/>
        </w:rPr>
        <w:t xml:space="preserve"> </w:t>
      </w:r>
      <w:r w:rsidRPr="00652981">
        <w:rPr>
          <w:sz w:val="24"/>
          <w:szCs w:val="24"/>
        </w:rPr>
        <w:t>При внасяне на гаранция по банкова сметка, в платежното нареждане изрично се посочва процедурата, за която се внася.</w:t>
      </w:r>
    </w:p>
    <w:p w:rsidR="00D02E76" w:rsidRPr="00652981" w:rsidRDefault="00D02E76" w:rsidP="00A53974">
      <w:pPr>
        <w:pStyle w:val="BodyText2"/>
        <w:spacing w:before="60" w:after="0" w:line="240" w:lineRule="auto"/>
        <w:ind w:firstLine="360"/>
        <w:jc w:val="both"/>
        <w:rPr>
          <w:b/>
          <w:sz w:val="24"/>
          <w:szCs w:val="24"/>
        </w:rPr>
      </w:pPr>
      <w:r w:rsidRPr="00652981">
        <w:rPr>
          <w:b/>
          <w:sz w:val="24"/>
          <w:szCs w:val="24"/>
        </w:rPr>
        <w:t xml:space="preserve">7.1.4. Гаранцията за участие в процедурата се задържа по реда на чл. 61 от ЗОП и се </w:t>
      </w:r>
      <w:r w:rsidRPr="00652981">
        <w:rPr>
          <w:b/>
          <w:sz w:val="24"/>
          <w:szCs w:val="24"/>
        </w:rPr>
        <w:lastRenderedPageBreak/>
        <w:t>освобождава, съгласно изискванията на чл. 62 от ЗОП.</w:t>
      </w:r>
    </w:p>
    <w:p w:rsidR="00D02E76" w:rsidRPr="00652981" w:rsidRDefault="00D02E76" w:rsidP="00D02E76">
      <w:pPr>
        <w:spacing w:before="60"/>
        <w:ind w:firstLine="360"/>
        <w:jc w:val="both"/>
        <w:rPr>
          <w:b/>
          <w:sz w:val="24"/>
          <w:szCs w:val="24"/>
        </w:rPr>
      </w:pPr>
      <w:r w:rsidRPr="00652981">
        <w:rPr>
          <w:b/>
          <w:sz w:val="24"/>
          <w:szCs w:val="24"/>
        </w:rPr>
        <w:t xml:space="preserve">7.2. Гаранция за изпълнение на договора </w:t>
      </w:r>
      <w:r w:rsidRPr="00652981">
        <w:rPr>
          <w:sz w:val="24"/>
          <w:szCs w:val="24"/>
        </w:rPr>
        <w:t>е в размер на 3 % /три процента/ от стойността на договора без ДДС.</w:t>
      </w:r>
    </w:p>
    <w:p w:rsidR="00D02E76" w:rsidRPr="0012157B" w:rsidRDefault="00D02E76" w:rsidP="0012157B">
      <w:pPr>
        <w:spacing w:before="60"/>
        <w:ind w:firstLine="360"/>
        <w:jc w:val="both"/>
        <w:rPr>
          <w:sz w:val="24"/>
          <w:szCs w:val="24"/>
          <w:lang w:eastAsia="bg-BG"/>
        </w:rPr>
      </w:pPr>
      <w:r w:rsidRPr="00652981">
        <w:rPr>
          <w:b/>
          <w:sz w:val="24"/>
          <w:szCs w:val="24"/>
        </w:rPr>
        <w:t>7.2.1. Гаранция за изпълнение на договора се</w:t>
      </w:r>
      <w:r w:rsidRPr="00652981">
        <w:rPr>
          <w:sz w:val="24"/>
          <w:szCs w:val="24"/>
        </w:rPr>
        <w:t xml:space="preserve"> превежда от участника по банкова сметка </w:t>
      </w:r>
      <w:r w:rsidR="004E6A4C">
        <w:rPr>
          <w:sz w:val="24"/>
          <w:szCs w:val="24"/>
        </w:rPr>
        <w:t xml:space="preserve">на </w:t>
      </w:r>
      <w:r w:rsidR="0012157B">
        <w:rPr>
          <w:sz w:val="24"/>
          <w:szCs w:val="24"/>
        </w:rPr>
        <w:t>О</w:t>
      </w:r>
      <w:r w:rsidR="004E6A4C" w:rsidRPr="004E6A4C">
        <w:rPr>
          <w:sz w:val="24"/>
          <w:szCs w:val="24"/>
          <w:lang w:eastAsia="bg-BG"/>
        </w:rPr>
        <w:t>НЧ „</w:t>
      </w:r>
      <w:r w:rsidR="0012157B">
        <w:rPr>
          <w:sz w:val="24"/>
          <w:szCs w:val="24"/>
          <w:lang w:eastAsia="bg-BG"/>
        </w:rPr>
        <w:t>Просвета – 1908</w:t>
      </w:r>
      <w:r w:rsidR="004E6A4C" w:rsidRPr="004E6A4C">
        <w:rPr>
          <w:sz w:val="24"/>
          <w:szCs w:val="24"/>
          <w:lang w:eastAsia="bg-BG"/>
        </w:rPr>
        <w:t xml:space="preserve">“: </w:t>
      </w:r>
      <w:r w:rsidR="0012157B">
        <w:rPr>
          <w:sz w:val="24"/>
          <w:szCs w:val="24"/>
          <w:lang w:eastAsia="bg-BG"/>
        </w:rPr>
        <w:t xml:space="preserve">Интернешънъл Асет Банк АД, </w:t>
      </w:r>
      <w:r w:rsidR="0012157B" w:rsidRPr="0012157B">
        <w:rPr>
          <w:sz w:val="24"/>
          <w:szCs w:val="24"/>
          <w:lang w:eastAsia="bg-BG"/>
        </w:rPr>
        <w:t>клон Смолян, филиал Златоград</w:t>
      </w:r>
      <w:r w:rsidR="004E6A4C" w:rsidRPr="004E6A4C">
        <w:rPr>
          <w:sz w:val="24"/>
          <w:szCs w:val="24"/>
          <w:lang w:eastAsia="bg-BG"/>
        </w:rPr>
        <w:t xml:space="preserve">, IBAN: </w:t>
      </w:r>
      <w:r w:rsidR="0012157B" w:rsidRPr="0012157B">
        <w:rPr>
          <w:sz w:val="24"/>
          <w:szCs w:val="24"/>
          <w:lang w:eastAsia="bg-BG"/>
        </w:rPr>
        <w:t>BG62I</w:t>
      </w:r>
      <w:r w:rsidR="0012157B">
        <w:rPr>
          <w:sz w:val="24"/>
          <w:szCs w:val="24"/>
          <w:lang w:eastAsia="bg-BG"/>
        </w:rPr>
        <w:t>ABG74911000</w:t>
      </w:r>
      <w:r w:rsidR="0012157B" w:rsidRPr="0012157B">
        <w:rPr>
          <w:sz w:val="24"/>
          <w:szCs w:val="24"/>
          <w:lang w:eastAsia="bg-BG"/>
        </w:rPr>
        <w:t>958500</w:t>
      </w:r>
      <w:r w:rsidR="004E6A4C" w:rsidRPr="004E6A4C">
        <w:rPr>
          <w:sz w:val="24"/>
          <w:szCs w:val="24"/>
          <w:lang w:eastAsia="bg-BG"/>
        </w:rPr>
        <w:t xml:space="preserve">; BIC: </w:t>
      </w:r>
      <w:r w:rsidR="0012157B">
        <w:rPr>
          <w:sz w:val="24"/>
          <w:szCs w:val="24"/>
          <w:lang w:eastAsia="bg-BG"/>
        </w:rPr>
        <w:t>IABG</w:t>
      </w:r>
      <w:r w:rsidR="0012157B" w:rsidRPr="0012157B">
        <w:rPr>
          <w:sz w:val="24"/>
          <w:szCs w:val="24"/>
          <w:lang w:eastAsia="bg-BG"/>
        </w:rPr>
        <w:t>BGSF</w:t>
      </w:r>
      <w:r w:rsidR="004E6A4C" w:rsidRPr="004E6A4C">
        <w:rPr>
          <w:sz w:val="24"/>
          <w:szCs w:val="24"/>
          <w:lang w:eastAsia="bg-BG"/>
        </w:rPr>
        <w:t xml:space="preserve"> </w:t>
      </w:r>
      <w:r w:rsidRPr="00652981">
        <w:rPr>
          <w:sz w:val="24"/>
          <w:szCs w:val="24"/>
        </w:rPr>
        <w:t xml:space="preserve">или се представя безусловна и неотменяема банкова гаранция, издадена от банка в полза на Възложителя със срок на валидност и </w:t>
      </w:r>
      <w:r w:rsidRPr="00652981">
        <w:rPr>
          <w:bCs/>
          <w:sz w:val="24"/>
          <w:szCs w:val="24"/>
        </w:rPr>
        <w:t>условия, които да отговарят на тези по приложения в документацията образец на Банкова гаранц</w:t>
      </w:r>
      <w:r w:rsidR="00610157">
        <w:rPr>
          <w:bCs/>
          <w:sz w:val="24"/>
          <w:szCs w:val="24"/>
        </w:rPr>
        <w:t>ия за изпълнение (Приложение №</w:t>
      </w:r>
      <w:r w:rsidR="00610157">
        <w:rPr>
          <w:bCs/>
          <w:sz w:val="24"/>
          <w:szCs w:val="24"/>
          <w:lang w:val="en-US"/>
        </w:rPr>
        <w:t xml:space="preserve"> 18</w:t>
      </w:r>
      <w:r w:rsidRPr="00652981">
        <w:rPr>
          <w:bCs/>
          <w:sz w:val="24"/>
          <w:szCs w:val="24"/>
        </w:rPr>
        <w:t>)</w:t>
      </w:r>
      <w:r w:rsidRPr="00652981">
        <w:rPr>
          <w:sz w:val="24"/>
          <w:szCs w:val="24"/>
        </w:rPr>
        <w:t xml:space="preserve">. </w:t>
      </w:r>
    </w:p>
    <w:p w:rsidR="00D02E76" w:rsidRPr="00652981" w:rsidRDefault="00D02E76" w:rsidP="00D02E76">
      <w:pPr>
        <w:spacing w:before="60"/>
        <w:ind w:firstLine="360"/>
        <w:jc w:val="both"/>
        <w:rPr>
          <w:sz w:val="24"/>
          <w:szCs w:val="24"/>
        </w:rPr>
      </w:pPr>
      <w:r w:rsidRPr="00652981">
        <w:rPr>
          <w:b/>
          <w:sz w:val="24"/>
          <w:szCs w:val="24"/>
        </w:rPr>
        <w:t>7.2.3.</w:t>
      </w:r>
      <w:r w:rsidRPr="00652981">
        <w:rPr>
          <w:sz w:val="24"/>
          <w:szCs w:val="24"/>
        </w:rPr>
        <w:t xml:space="preserve"> Банковата гаранция или съответния платежен документ, доказващ внасянето на гаранцията, се представят в оригинал към момента на сключване на договора за възлагане на обществената поръчка.</w:t>
      </w:r>
    </w:p>
    <w:p w:rsidR="00D02E76" w:rsidRPr="00652981" w:rsidRDefault="00D02E76" w:rsidP="00D02E76">
      <w:pPr>
        <w:spacing w:before="60"/>
        <w:ind w:firstLine="360"/>
        <w:jc w:val="both"/>
        <w:rPr>
          <w:sz w:val="24"/>
          <w:szCs w:val="24"/>
        </w:rPr>
      </w:pPr>
      <w:r w:rsidRPr="00652981">
        <w:rPr>
          <w:b/>
          <w:sz w:val="24"/>
          <w:szCs w:val="24"/>
        </w:rPr>
        <w:t>7.2.4.</w:t>
      </w:r>
      <w:r w:rsidRPr="00652981">
        <w:rPr>
          <w:sz w:val="24"/>
          <w:szCs w:val="24"/>
        </w:rPr>
        <w:t xml:space="preserve"> При внасяне на гаранция по банкова сметка, в платежното нареждане изрично се посочва процедурата, за която се внася.</w:t>
      </w:r>
    </w:p>
    <w:p w:rsidR="00D02E76" w:rsidRPr="00652981" w:rsidRDefault="00D02E76" w:rsidP="00D02E76">
      <w:pPr>
        <w:spacing w:before="60"/>
        <w:ind w:firstLine="360"/>
        <w:jc w:val="both"/>
        <w:rPr>
          <w:sz w:val="24"/>
          <w:szCs w:val="24"/>
        </w:rPr>
      </w:pPr>
      <w:r w:rsidRPr="00652981">
        <w:rPr>
          <w:b/>
          <w:sz w:val="24"/>
          <w:szCs w:val="24"/>
        </w:rPr>
        <w:t>7.2.5.</w:t>
      </w:r>
      <w:r w:rsidRPr="00652981">
        <w:rPr>
          <w:sz w:val="24"/>
          <w:szCs w:val="24"/>
        </w:rPr>
        <w:t xml:space="preserve"> Гаранцията за изпълнение се задържа в случаите, предвидени в договора за възлагане на обществената поръчка. </w:t>
      </w:r>
    </w:p>
    <w:p w:rsidR="00D02E76" w:rsidRPr="00652981" w:rsidRDefault="00D02E76" w:rsidP="00A53974">
      <w:pPr>
        <w:pStyle w:val="BodyText"/>
        <w:spacing w:before="60" w:after="0"/>
        <w:ind w:firstLine="360"/>
        <w:jc w:val="both"/>
        <w:rPr>
          <w:sz w:val="24"/>
          <w:szCs w:val="24"/>
        </w:rPr>
      </w:pPr>
      <w:r w:rsidRPr="00652981">
        <w:rPr>
          <w:b/>
          <w:sz w:val="24"/>
          <w:szCs w:val="24"/>
        </w:rPr>
        <w:t>7.3.</w:t>
      </w:r>
      <w:r w:rsidRPr="00652981">
        <w:rPr>
          <w:sz w:val="24"/>
          <w:szCs w:val="24"/>
        </w:rPr>
        <w:t xml:space="preserve"> Възложителят освобождава гаранциите по настоящия раздел, без да дължи лихви за периода, през който средствата законно са престояли при него.</w:t>
      </w:r>
    </w:p>
    <w:p w:rsidR="00D02E76" w:rsidRPr="00652981" w:rsidRDefault="00D02E76" w:rsidP="00A53974">
      <w:pPr>
        <w:pStyle w:val="BodyText"/>
        <w:spacing w:before="60" w:after="0"/>
        <w:ind w:firstLine="360"/>
        <w:jc w:val="both"/>
        <w:rPr>
          <w:bCs/>
          <w:sz w:val="24"/>
          <w:szCs w:val="24"/>
        </w:rPr>
      </w:pPr>
      <w:r w:rsidRPr="00652981">
        <w:rPr>
          <w:b/>
          <w:sz w:val="24"/>
          <w:szCs w:val="24"/>
        </w:rPr>
        <w:t>7.4</w:t>
      </w:r>
      <w:r w:rsidRPr="00652981">
        <w:rPr>
          <w:b/>
          <w:bCs/>
          <w:sz w:val="24"/>
          <w:szCs w:val="24"/>
        </w:rPr>
        <w:t>.</w:t>
      </w:r>
      <w:r w:rsidRPr="00652981">
        <w:rPr>
          <w:bCs/>
          <w:sz w:val="24"/>
          <w:szCs w:val="24"/>
        </w:rPr>
        <w:t xml:space="preserve"> Банковите разходи по откриването на гаранцията са за сметка на участника. Той трябва да предвиди и заплати своите такси по откриване и обслужване на гаранцията така, че размерът на получената от Възложителя гаранция да не бъде по-малък от определения в настоящата процедура.</w:t>
      </w:r>
    </w:p>
    <w:p w:rsidR="00D02E76" w:rsidRPr="00652981" w:rsidRDefault="00D02E76" w:rsidP="00D02E76">
      <w:pPr>
        <w:pStyle w:val="BodyText"/>
        <w:spacing w:before="60" w:after="0"/>
        <w:ind w:firstLine="360"/>
        <w:rPr>
          <w:sz w:val="24"/>
          <w:szCs w:val="24"/>
        </w:rPr>
      </w:pPr>
    </w:p>
    <w:p w:rsidR="00D02E76" w:rsidRPr="009E1C28" w:rsidRDefault="00D02E76" w:rsidP="009E1C28">
      <w:pPr>
        <w:pStyle w:val="BodyText"/>
        <w:spacing w:before="60" w:after="0"/>
        <w:rPr>
          <w:sz w:val="24"/>
          <w:szCs w:val="24"/>
        </w:rPr>
      </w:pPr>
      <w:r w:rsidRPr="00652981">
        <w:rPr>
          <w:rFonts w:eastAsia="Times New Roman"/>
          <w:b/>
          <w:caps/>
          <w:color w:val="000000"/>
          <w:sz w:val="24"/>
          <w:szCs w:val="24"/>
          <w:u w:val="single"/>
        </w:rPr>
        <w:t>Раздел ІІІ: Минимални изисквания за икономическо и финансово състояние на участниците, технически възможности и квалификация.</w:t>
      </w:r>
    </w:p>
    <w:p w:rsidR="00D02E76" w:rsidRPr="00652981" w:rsidRDefault="00D02E76" w:rsidP="00D02E76">
      <w:pPr>
        <w:shd w:val="clear" w:color="auto" w:fill="FFFFFF"/>
        <w:spacing w:before="60"/>
        <w:ind w:firstLine="360"/>
        <w:rPr>
          <w:b/>
          <w:sz w:val="24"/>
          <w:szCs w:val="24"/>
        </w:rPr>
      </w:pPr>
    </w:p>
    <w:p w:rsidR="00D02E76" w:rsidRPr="002840C3" w:rsidRDefault="00D02E76" w:rsidP="00B36A24">
      <w:pPr>
        <w:pStyle w:val="ListParagraph"/>
        <w:numPr>
          <w:ilvl w:val="0"/>
          <w:numId w:val="24"/>
        </w:numPr>
        <w:spacing w:before="60"/>
        <w:jc w:val="both"/>
        <w:rPr>
          <w:b/>
          <w:sz w:val="24"/>
          <w:szCs w:val="24"/>
        </w:rPr>
      </w:pPr>
      <w:r w:rsidRPr="002840C3">
        <w:rPr>
          <w:b/>
          <w:sz w:val="24"/>
          <w:szCs w:val="24"/>
        </w:rPr>
        <w:t>МИНИМАЛНИ ИЗИСКВАНИЯ ЗА ИКОНОМИЧЕСКО И ФИНАНСОВО СЪСТОЯНИЕ:</w:t>
      </w:r>
    </w:p>
    <w:p w:rsidR="002840C3" w:rsidRDefault="002840C3" w:rsidP="002840C3">
      <w:pPr>
        <w:pStyle w:val="ListParagraph"/>
        <w:spacing w:before="60"/>
        <w:jc w:val="both"/>
        <w:rPr>
          <w:b/>
          <w:sz w:val="24"/>
          <w:szCs w:val="24"/>
          <w:lang w:val="bg-BG"/>
        </w:rPr>
      </w:pPr>
    </w:p>
    <w:p w:rsidR="0012157B" w:rsidRPr="0012157B" w:rsidRDefault="0012157B" w:rsidP="0012157B">
      <w:pPr>
        <w:widowControl/>
        <w:numPr>
          <w:ilvl w:val="0"/>
          <w:numId w:val="43"/>
        </w:numPr>
        <w:tabs>
          <w:tab w:val="left" w:pos="426"/>
        </w:tabs>
        <w:autoSpaceDE/>
        <w:autoSpaceDN/>
        <w:adjustRightInd/>
        <w:spacing w:line="276" w:lineRule="auto"/>
        <w:jc w:val="both"/>
        <w:rPr>
          <w:rFonts w:eastAsia="Times New Roman"/>
          <w:sz w:val="24"/>
          <w:szCs w:val="24"/>
          <w:lang w:eastAsia="bg-BG"/>
        </w:rPr>
      </w:pPr>
      <w:r w:rsidRPr="0012157B">
        <w:rPr>
          <w:rFonts w:eastAsia="Times New Roman"/>
          <w:sz w:val="24"/>
          <w:szCs w:val="24"/>
          <w:lang w:eastAsia="bg-BG"/>
        </w:rPr>
        <w:t xml:space="preserve">Участникът следва да има доказан минимален общ оборот за последните три години (2011, 2012 и 2013 г.) в размер равен или по-голям от </w:t>
      </w:r>
      <w:r w:rsidRPr="0012157B">
        <w:rPr>
          <w:rFonts w:eastAsia="Times New Roman"/>
          <w:b/>
          <w:sz w:val="24"/>
          <w:szCs w:val="24"/>
          <w:lang w:eastAsia="bg-BG"/>
        </w:rPr>
        <w:t xml:space="preserve">1 000 000 </w:t>
      </w:r>
      <w:r w:rsidRPr="0012157B">
        <w:rPr>
          <w:rFonts w:eastAsia="Times New Roman"/>
          <w:sz w:val="24"/>
          <w:szCs w:val="24"/>
          <w:lang w:eastAsia="bg-BG"/>
        </w:rPr>
        <w:t xml:space="preserve"> /един милион /лева без ДДС – общо за трите години</w:t>
      </w:r>
      <w:r w:rsidRPr="0012157B">
        <w:rPr>
          <w:rFonts w:eastAsia="Times New Roman"/>
          <w:sz w:val="24"/>
          <w:szCs w:val="24"/>
          <w:lang w:val="ru-RU" w:eastAsia="bg-BG"/>
        </w:rPr>
        <w:t xml:space="preserve"> </w:t>
      </w:r>
      <w:r w:rsidRPr="0012157B">
        <w:rPr>
          <w:rFonts w:eastAsia="Times New Roman"/>
          <w:sz w:val="24"/>
          <w:szCs w:val="24"/>
          <w:lang w:eastAsia="bg-BG"/>
        </w:rPr>
        <w:t>в зависимост от датата, на която участникът е учреден или е започнал дейността си</w:t>
      </w:r>
      <w:r w:rsidRPr="0012157B">
        <w:rPr>
          <w:rFonts w:eastAsia="Times New Roman"/>
          <w:sz w:val="24"/>
          <w:szCs w:val="24"/>
          <w:lang w:val="ru-RU" w:eastAsia="bg-BG"/>
        </w:rPr>
        <w:t>.</w:t>
      </w:r>
    </w:p>
    <w:p w:rsidR="0012157B" w:rsidRPr="0012157B" w:rsidRDefault="0012157B" w:rsidP="0012157B">
      <w:pPr>
        <w:widowControl/>
        <w:tabs>
          <w:tab w:val="left" w:pos="426"/>
        </w:tabs>
        <w:autoSpaceDE/>
        <w:autoSpaceDN/>
        <w:adjustRightInd/>
        <w:spacing w:line="276" w:lineRule="auto"/>
        <w:jc w:val="both"/>
        <w:rPr>
          <w:rFonts w:eastAsia="Times New Roman"/>
          <w:sz w:val="24"/>
          <w:szCs w:val="24"/>
          <w:lang w:val="en-US" w:eastAsia="bg-BG"/>
        </w:rPr>
      </w:pPr>
    </w:p>
    <w:p w:rsidR="0012157B" w:rsidRPr="0012157B" w:rsidRDefault="0012157B" w:rsidP="0012157B">
      <w:pPr>
        <w:widowControl/>
        <w:numPr>
          <w:ilvl w:val="0"/>
          <w:numId w:val="43"/>
        </w:numPr>
        <w:tabs>
          <w:tab w:val="left" w:pos="426"/>
        </w:tabs>
        <w:autoSpaceDE/>
        <w:autoSpaceDN/>
        <w:adjustRightInd/>
        <w:spacing w:line="276" w:lineRule="auto"/>
        <w:jc w:val="both"/>
        <w:rPr>
          <w:rFonts w:eastAsia="Times New Roman"/>
          <w:sz w:val="24"/>
          <w:szCs w:val="24"/>
          <w:lang w:val="ru-RU" w:eastAsia="bg-BG"/>
        </w:rPr>
      </w:pPr>
      <w:r w:rsidRPr="0012157B">
        <w:rPr>
          <w:rFonts w:eastAsia="Times New Roman"/>
          <w:sz w:val="24"/>
          <w:szCs w:val="24"/>
          <w:lang w:val="ru-RU" w:eastAsia="bg-BG"/>
        </w:rPr>
        <w:t xml:space="preserve">Застрахован е с валидна </w:t>
      </w:r>
      <w:r w:rsidRPr="0012157B">
        <w:rPr>
          <w:rFonts w:eastAsia="Times New Roman"/>
          <w:b/>
          <w:i/>
          <w:sz w:val="24"/>
          <w:szCs w:val="24"/>
          <w:lang w:val="ru-RU" w:eastAsia="bg-BG"/>
        </w:rPr>
        <w:t>“Застраховка за професионална отговорност в строителството»</w:t>
      </w:r>
      <w:r w:rsidRPr="0012157B">
        <w:rPr>
          <w:rFonts w:eastAsia="Times New Roman"/>
          <w:sz w:val="24"/>
          <w:szCs w:val="24"/>
          <w:lang w:val="ru-RU" w:eastAsia="bg-BG"/>
        </w:rPr>
        <w:t xml:space="preserve"> по смисъла на чл. 171, ал. 1 от ЗУТ. </w:t>
      </w:r>
    </w:p>
    <w:p w:rsidR="0012157B" w:rsidRPr="0012157B" w:rsidRDefault="0012157B" w:rsidP="0012157B">
      <w:pPr>
        <w:widowControl/>
        <w:tabs>
          <w:tab w:val="left" w:pos="426"/>
        </w:tabs>
        <w:autoSpaceDE/>
        <w:autoSpaceDN/>
        <w:adjustRightInd/>
        <w:spacing w:line="276" w:lineRule="auto"/>
        <w:jc w:val="both"/>
        <w:rPr>
          <w:rFonts w:eastAsia="Times New Roman"/>
          <w:sz w:val="24"/>
          <w:szCs w:val="24"/>
          <w:lang w:val="ru-RU" w:eastAsia="bg-BG"/>
        </w:rPr>
      </w:pPr>
      <w:r w:rsidRPr="0012157B">
        <w:rPr>
          <w:rFonts w:eastAsia="Times New Roman"/>
          <w:sz w:val="24"/>
          <w:szCs w:val="24"/>
          <w:lang w:val="ru-RU" w:eastAsia="bg-BG"/>
        </w:rPr>
        <w:t xml:space="preserve">Професионалната дейност от застрахователната полица трябва да отговаря на  предмета на поръчката и застрахователната сума по застраховката трябва да покрива минималната застрахователна сума за обекта, предмет на поръчката, съобразно неговата категория строеж, съгласно НАРЕДБАТА за условията и реда за задължително застраховане в проектирането и строителството. </w:t>
      </w:r>
    </w:p>
    <w:p w:rsidR="0012157B" w:rsidRPr="0012157B" w:rsidRDefault="0012157B" w:rsidP="0012157B">
      <w:pPr>
        <w:widowControl/>
        <w:tabs>
          <w:tab w:val="left" w:pos="426"/>
        </w:tabs>
        <w:autoSpaceDE/>
        <w:autoSpaceDN/>
        <w:adjustRightInd/>
        <w:spacing w:line="276" w:lineRule="auto"/>
        <w:jc w:val="both"/>
        <w:rPr>
          <w:rFonts w:eastAsia="Times New Roman"/>
          <w:sz w:val="24"/>
          <w:szCs w:val="24"/>
          <w:lang w:val="ru-RU" w:eastAsia="bg-BG"/>
        </w:rPr>
      </w:pPr>
      <w:r w:rsidRPr="0012157B">
        <w:rPr>
          <w:rFonts w:eastAsia="Times New Roman"/>
          <w:sz w:val="24"/>
          <w:szCs w:val="24"/>
          <w:lang w:val="ru-RU" w:eastAsia="bg-BG"/>
        </w:rPr>
        <w:t xml:space="preserve">За участник, установен/регистриран извън Република България застраховката за професионална отговорност следва да бъде еквивалента на тази по чл. 171 от ЗУТ, но изготвена съгласно законодателството на държавата, където е установен/ регистриран участника. </w:t>
      </w:r>
    </w:p>
    <w:p w:rsidR="0012157B" w:rsidRPr="0012157B" w:rsidRDefault="0012157B" w:rsidP="0012157B">
      <w:pPr>
        <w:widowControl/>
        <w:tabs>
          <w:tab w:val="left" w:pos="426"/>
        </w:tabs>
        <w:autoSpaceDE/>
        <w:autoSpaceDN/>
        <w:adjustRightInd/>
        <w:spacing w:line="276" w:lineRule="auto"/>
        <w:jc w:val="both"/>
        <w:rPr>
          <w:rFonts w:eastAsia="Times New Roman"/>
          <w:sz w:val="24"/>
          <w:szCs w:val="24"/>
          <w:lang w:eastAsia="bg-BG"/>
        </w:rPr>
      </w:pPr>
    </w:p>
    <w:p w:rsidR="0012157B" w:rsidRPr="0012157B" w:rsidRDefault="0012157B" w:rsidP="0012157B">
      <w:pPr>
        <w:widowControl/>
        <w:tabs>
          <w:tab w:val="left" w:pos="426"/>
        </w:tabs>
        <w:autoSpaceDE/>
        <w:autoSpaceDN/>
        <w:adjustRightInd/>
        <w:spacing w:line="276" w:lineRule="auto"/>
        <w:jc w:val="both"/>
        <w:rPr>
          <w:rFonts w:eastAsia="Times New Roman"/>
          <w:sz w:val="24"/>
          <w:szCs w:val="24"/>
          <w:lang w:eastAsia="bg-BG"/>
        </w:rPr>
      </w:pPr>
      <w:r w:rsidRPr="0012157B">
        <w:rPr>
          <w:rFonts w:eastAsia="Times New Roman"/>
          <w:i/>
          <w:sz w:val="24"/>
          <w:szCs w:val="24"/>
          <w:lang w:val="ru-RU" w:eastAsia="bg-BG"/>
        </w:rPr>
        <w:lastRenderedPageBreak/>
        <w:t xml:space="preserve">При участие на обединение, което не е юридическо лице, изискването по т.1се прилага за </w:t>
      </w:r>
      <w:r w:rsidRPr="0012157B">
        <w:rPr>
          <w:rFonts w:eastAsia="Times New Roman"/>
          <w:b/>
          <w:i/>
          <w:sz w:val="24"/>
          <w:szCs w:val="24"/>
          <w:lang w:val="ru-RU" w:eastAsia="bg-BG"/>
        </w:rPr>
        <w:t xml:space="preserve">обединението като цяло. </w:t>
      </w:r>
      <w:r w:rsidRPr="0012157B">
        <w:rPr>
          <w:rFonts w:eastAsia="Times New Roman"/>
          <w:i/>
          <w:sz w:val="24"/>
          <w:szCs w:val="24"/>
          <w:lang w:val="ru-RU" w:eastAsia="bg-BG"/>
        </w:rPr>
        <w:t xml:space="preserve">Застраховката по т.2. следва да бъде представена </w:t>
      </w:r>
      <w:r w:rsidRPr="0012157B">
        <w:rPr>
          <w:rFonts w:eastAsia="Times New Roman"/>
          <w:b/>
          <w:i/>
          <w:sz w:val="24"/>
          <w:szCs w:val="24"/>
          <w:lang w:val="ru-RU" w:eastAsia="bg-BG"/>
        </w:rPr>
        <w:t>от тези от членовете в него, които са ангажирани с изпълнението на строителни дейности</w:t>
      </w:r>
      <w:r w:rsidRPr="0012157B">
        <w:rPr>
          <w:rFonts w:eastAsia="Times New Roman"/>
          <w:i/>
          <w:sz w:val="24"/>
          <w:szCs w:val="24"/>
          <w:lang w:val="ru-RU" w:eastAsia="bg-BG"/>
        </w:rPr>
        <w:t xml:space="preserve">. </w:t>
      </w:r>
    </w:p>
    <w:p w:rsidR="0012157B" w:rsidRPr="0012157B" w:rsidRDefault="0012157B" w:rsidP="0012157B">
      <w:pPr>
        <w:widowControl/>
        <w:tabs>
          <w:tab w:val="left" w:pos="426"/>
        </w:tabs>
        <w:autoSpaceDE/>
        <w:autoSpaceDN/>
        <w:adjustRightInd/>
        <w:spacing w:line="276" w:lineRule="auto"/>
        <w:jc w:val="both"/>
        <w:rPr>
          <w:rFonts w:eastAsia="Times New Roman"/>
          <w:b/>
          <w:sz w:val="24"/>
          <w:szCs w:val="24"/>
          <w:u w:val="single"/>
          <w:lang w:val="ru-RU" w:eastAsia="bg-BG"/>
        </w:rPr>
      </w:pPr>
      <w:r w:rsidRPr="0012157B">
        <w:rPr>
          <w:rFonts w:eastAsia="Times New Roman"/>
          <w:i/>
          <w:sz w:val="24"/>
          <w:szCs w:val="24"/>
          <w:lang w:val="ru-RU" w:eastAsia="bg-BG"/>
        </w:rPr>
        <w:t xml:space="preserve">При посочване на участие с използване на подизпълнител, изискванията по  т.1  и  т. 2 </w:t>
      </w:r>
      <w:r w:rsidRPr="0012157B">
        <w:rPr>
          <w:rFonts w:eastAsia="Times New Roman"/>
          <w:b/>
          <w:i/>
          <w:sz w:val="24"/>
          <w:szCs w:val="24"/>
          <w:lang w:val="ru-RU" w:eastAsia="bg-BG"/>
        </w:rPr>
        <w:t>се отнасят и за всеки един от  подизпълнителите, съобразно вида и процентното му участие в изпълнението на конкретните дейности от обекта на поръчката.</w:t>
      </w:r>
    </w:p>
    <w:p w:rsidR="0012157B" w:rsidRPr="0012157B" w:rsidRDefault="0012157B" w:rsidP="0012157B">
      <w:pPr>
        <w:widowControl/>
        <w:tabs>
          <w:tab w:val="left" w:pos="426"/>
        </w:tabs>
        <w:autoSpaceDE/>
        <w:autoSpaceDN/>
        <w:adjustRightInd/>
        <w:spacing w:line="276" w:lineRule="auto"/>
        <w:jc w:val="both"/>
        <w:rPr>
          <w:rFonts w:eastAsia="Times New Roman"/>
          <w:i/>
          <w:sz w:val="24"/>
          <w:szCs w:val="24"/>
          <w:lang w:val="en-US" w:eastAsia="bg-BG"/>
        </w:rPr>
      </w:pPr>
    </w:p>
    <w:p w:rsidR="0012157B" w:rsidRPr="0012157B" w:rsidRDefault="0012157B" w:rsidP="0012157B">
      <w:pPr>
        <w:widowControl/>
        <w:tabs>
          <w:tab w:val="left" w:pos="426"/>
        </w:tabs>
        <w:autoSpaceDE/>
        <w:autoSpaceDN/>
        <w:adjustRightInd/>
        <w:spacing w:line="276" w:lineRule="auto"/>
        <w:jc w:val="both"/>
        <w:rPr>
          <w:rFonts w:eastAsia="Times New Roman"/>
          <w:sz w:val="24"/>
          <w:szCs w:val="24"/>
          <w:lang w:eastAsia="bg-BG"/>
        </w:rPr>
      </w:pPr>
      <w:r w:rsidRPr="0012157B">
        <w:rPr>
          <w:rFonts w:eastAsia="Times New Roman"/>
          <w:b/>
          <w:sz w:val="24"/>
          <w:szCs w:val="24"/>
          <w:lang w:eastAsia="bg-BG"/>
        </w:rPr>
        <w:t>4.2</w:t>
      </w:r>
      <w:r w:rsidRPr="0012157B">
        <w:rPr>
          <w:rFonts w:eastAsia="Times New Roman"/>
          <w:sz w:val="24"/>
          <w:szCs w:val="24"/>
          <w:lang w:eastAsia="bg-BG"/>
        </w:rPr>
        <w:t xml:space="preserve">. </w:t>
      </w:r>
      <w:r w:rsidRPr="0012157B">
        <w:rPr>
          <w:rFonts w:eastAsia="Times New Roman"/>
          <w:b/>
          <w:sz w:val="24"/>
          <w:szCs w:val="24"/>
          <w:lang w:eastAsia="bg-BG"/>
        </w:rPr>
        <w:t xml:space="preserve">Доказателства за професионална квалификация и технически възможности </w:t>
      </w:r>
      <w:r w:rsidRPr="0012157B">
        <w:rPr>
          <w:rFonts w:eastAsia="Times New Roman"/>
          <w:sz w:val="24"/>
          <w:szCs w:val="24"/>
          <w:lang w:eastAsia="bg-BG"/>
        </w:rPr>
        <w:t>по чл. 51 от ЗОП, посочени от възложителя в обявлението за обществена поръчка.</w:t>
      </w:r>
    </w:p>
    <w:p w:rsidR="00AE3F90" w:rsidRPr="00AE3F90" w:rsidRDefault="00AE3F90" w:rsidP="00AE3F90">
      <w:pPr>
        <w:widowControl/>
        <w:tabs>
          <w:tab w:val="left" w:pos="426"/>
        </w:tabs>
        <w:autoSpaceDE/>
        <w:autoSpaceDN/>
        <w:adjustRightInd/>
        <w:spacing w:line="276" w:lineRule="auto"/>
        <w:jc w:val="both"/>
        <w:rPr>
          <w:rFonts w:eastAsia="Times New Roman"/>
          <w:i/>
          <w:sz w:val="24"/>
          <w:szCs w:val="24"/>
          <w:lang w:val="en-US" w:eastAsia="bg-BG"/>
        </w:rPr>
      </w:pPr>
    </w:p>
    <w:p w:rsidR="002840C3" w:rsidRPr="002840C3" w:rsidRDefault="002840C3" w:rsidP="002840C3">
      <w:pPr>
        <w:pStyle w:val="ListParagraph"/>
        <w:spacing w:before="60"/>
        <w:jc w:val="both"/>
        <w:rPr>
          <w:b/>
          <w:sz w:val="24"/>
          <w:szCs w:val="24"/>
        </w:rPr>
      </w:pPr>
    </w:p>
    <w:p w:rsidR="00D02E76" w:rsidRPr="00015115" w:rsidRDefault="00D02E76" w:rsidP="00B36A24">
      <w:pPr>
        <w:pStyle w:val="ListParagraph"/>
        <w:numPr>
          <w:ilvl w:val="0"/>
          <w:numId w:val="24"/>
        </w:numPr>
        <w:spacing w:before="60"/>
        <w:jc w:val="both"/>
        <w:rPr>
          <w:b/>
          <w:bCs/>
          <w:sz w:val="24"/>
          <w:szCs w:val="24"/>
        </w:rPr>
      </w:pPr>
      <w:r w:rsidRPr="00015115">
        <w:rPr>
          <w:b/>
          <w:bCs/>
          <w:sz w:val="24"/>
          <w:szCs w:val="24"/>
        </w:rPr>
        <w:t>МИНИМАЛНИ ИЗИСКВАНИЯ ЗА ТЕХНИЧЕСКИ ВЪЗМОЖНОСТИ И КВАЛИФИКАЦИЯ:</w:t>
      </w:r>
    </w:p>
    <w:p w:rsidR="00015115" w:rsidRPr="00015115" w:rsidRDefault="00015115" w:rsidP="00015115">
      <w:pPr>
        <w:pStyle w:val="ListParagraph"/>
        <w:spacing w:before="60"/>
        <w:jc w:val="both"/>
        <w:rPr>
          <w:bCs/>
          <w:sz w:val="24"/>
          <w:szCs w:val="24"/>
        </w:rPr>
      </w:pPr>
    </w:p>
    <w:p w:rsidR="0012157B" w:rsidRPr="0012157B" w:rsidRDefault="0012157B" w:rsidP="0012157B">
      <w:pPr>
        <w:widowControl/>
        <w:numPr>
          <w:ilvl w:val="0"/>
          <w:numId w:val="25"/>
        </w:numPr>
        <w:tabs>
          <w:tab w:val="left" w:pos="0"/>
          <w:tab w:val="left" w:pos="284"/>
          <w:tab w:val="left" w:pos="426"/>
        </w:tabs>
        <w:autoSpaceDE/>
        <w:autoSpaceDN/>
        <w:adjustRightInd/>
        <w:spacing w:line="276" w:lineRule="auto"/>
        <w:ind w:left="0" w:firstLine="0"/>
        <w:jc w:val="both"/>
        <w:rPr>
          <w:rFonts w:eastAsia="Times New Roman"/>
          <w:sz w:val="24"/>
          <w:szCs w:val="24"/>
          <w:lang w:eastAsia="bg-BG"/>
        </w:rPr>
      </w:pPr>
      <w:r w:rsidRPr="0012157B">
        <w:rPr>
          <w:rFonts w:eastAsia="Times New Roman"/>
          <w:color w:val="000000"/>
          <w:sz w:val="24"/>
          <w:szCs w:val="24"/>
          <w:lang w:eastAsia="bg-BG"/>
        </w:rPr>
        <w:tab/>
      </w:r>
      <w:r w:rsidRPr="0012157B">
        <w:rPr>
          <w:rFonts w:eastAsia="Times New Roman"/>
          <w:b/>
          <w:sz w:val="24"/>
          <w:szCs w:val="24"/>
          <w:lang w:eastAsia="bg-BG"/>
        </w:rPr>
        <w:t>Участникът следва да е изпълнил най-малко един договор</w:t>
      </w:r>
      <w:r w:rsidRPr="0012157B">
        <w:rPr>
          <w:rFonts w:eastAsia="Times New Roman"/>
          <w:sz w:val="24"/>
          <w:szCs w:val="24"/>
          <w:lang w:eastAsia="bg-BG"/>
        </w:rPr>
        <w:t xml:space="preserve"> сходен с предмета на настоящата поръчка през последните 5 години</w:t>
      </w:r>
      <w:r w:rsidRPr="0012157B">
        <w:rPr>
          <w:rFonts w:eastAsia="Times New Roman"/>
          <w:sz w:val="24"/>
          <w:szCs w:val="24"/>
          <w:lang w:val="en-US" w:eastAsia="bg-BG"/>
        </w:rPr>
        <w:t xml:space="preserve">, </w:t>
      </w:r>
      <w:r w:rsidRPr="0012157B">
        <w:rPr>
          <w:rFonts w:eastAsia="Times New Roman"/>
          <w:sz w:val="24"/>
          <w:szCs w:val="24"/>
          <w:lang w:eastAsia="bg-BG"/>
        </w:rPr>
        <w:t xml:space="preserve">в зависимост от датата, на която участникът е учреден или е започнал дейността си. </w:t>
      </w:r>
    </w:p>
    <w:p w:rsidR="0012157B" w:rsidRPr="0012157B" w:rsidRDefault="0012157B" w:rsidP="0012157B">
      <w:pPr>
        <w:widowControl/>
        <w:numPr>
          <w:ilvl w:val="0"/>
          <w:numId w:val="31"/>
        </w:numPr>
        <w:tabs>
          <w:tab w:val="left" w:pos="0"/>
          <w:tab w:val="left" w:pos="142"/>
          <w:tab w:val="num" w:pos="284"/>
          <w:tab w:val="left" w:pos="426"/>
        </w:tabs>
        <w:autoSpaceDE/>
        <w:autoSpaceDN/>
        <w:adjustRightInd/>
        <w:spacing w:line="276" w:lineRule="auto"/>
        <w:ind w:left="0" w:firstLine="0"/>
        <w:jc w:val="both"/>
        <w:rPr>
          <w:rFonts w:eastAsia="Times New Roman"/>
          <w:i/>
          <w:iCs/>
          <w:sz w:val="24"/>
          <w:szCs w:val="24"/>
          <w:lang w:eastAsia="bg-BG"/>
        </w:rPr>
      </w:pPr>
      <w:r w:rsidRPr="0012157B">
        <w:rPr>
          <w:rFonts w:eastAsia="Times New Roman"/>
          <w:i/>
          <w:iCs/>
          <w:sz w:val="24"/>
          <w:szCs w:val="24"/>
          <w:lang w:eastAsia="bg-BG"/>
        </w:rPr>
        <w:t>Под предмет „сходен с предмета на поръчката</w:t>
      </w:r>
      <w:r w:rsidRPr="0012157B">
        <w:rPr>
          <w:rFonts w:eastAsia="Times New Roman"/>
          <w:sz w:val="24"/>
          <w:szCs w:val="24"/>
          <w:lang w:eastAsia="bg-BG"/>
        </w:rPr>
        <w:t>”</w:t>
      </w:r>
      <w:r w:rsidRPr="0012157B">
        <w:rPr>
          <w:rFonts w:eastAsia="Times New Roman"/>
          <w:i/>
          <w:iCs/>
          <w:sz w:val="24"/>
          <w:szCs w:val="24"/>
          <w:lang w:eastAsia="bg-BG"/>
        </w:rPr>
        <w:t xml:space="preserve"> следва да се разбира извършване на СМР/СРР по изграждане и/или реконструкция сгради.</w:t>
      </w:r>
    </w:p>
    <w:p w:rsidR="0012157B" w:rsidRPr="0012157B" w:rsidRDefault="0012157B" w:rsidP="0012157B">
      <w:pPr>
        <w:widowControl/>
        <w:tabs>
          <w:tab w:val="left" w:pos="0"/>
          <w:tab w:val="left" w:pos="284"/>
          <w:tab w:val="left" w:pos="426"/>
        </w:tabs>
        <w:spacing w:line="276" w:lineRule="auto"/>
        <w:jc w:val="both"/>
        <w:rPr>
          <w:rFonts w:eastAsia="Times New Roman"/>
          <w:i/>
          <w:iCs/>
          <w:sz w:val="24"/>
          <w:szCs w:val="24"/>
          <w:lang w:eastAsia="bg-BG"/>
        </w:rPr>
      </w:pPr>
    </w:p>
    <w:p w:rsidR="0012157B" w:rsidRPr="0012157B" w:rsidRDefault="0012157B" w:rsidP="0012157B">
      <w:pPr>
        <w:widowControl/>
        <w:numPr>
          <w:ilvl w:val="0"/>
          <w:numId w:val="25"/>
        </w:numPr>
        <w:tabs>
          <w:tab w:val="left" w:pos="-142"/>
          <w:tab w:val="left" w:pos="426"/>
        </w:tabs>
        <w:autoSpaceDE/>
        <w:autoSpaceDN/>
        <w:adjustRightInd/>
        <w:spacing w:line="276" w:lineRule="auto"/>
        <w:ind w:left="0" w:firstLine="0"/>
        <w:jc w:val="both"/>
        <w:rPr>
          <w:rFonts w:eastAsia="Times New Roman"/>
          <w:color w:val="000000"/>
          <w:sz w:val="24"/>
          <w:szCs w:val="24"/>
          <w:lang w:eastAsia="bg-BG"/>
        </w:rPr>
      </w:pPr>
      <w:r w:rsidRPr="0012157B">
        <w:rPr>
          <w:rFonts w:eastAsia="Times New Roman"/>
          <w:sz w:val="24"/>
          <w:szCs w:val="24"/>
          <w:lang w:eastAsia="bg-BG"/>
        </w:rPr>
        <w:t>Участникът трябва да</w:t>
      </w:r>
      <w:r w:rsidRPr="0012157B">
        <w:rPr>
          <w:rFonts w:eastAsia="Times New Roman"/>
          <w:b/>
          <w:sz w:val="24"/>
          <w:szCs w:val="24"/>
          <w:lang w:eastAsia="bg-BG"/>
        </w:rPr>
        <w:t xml:space="preserve"> </w:t>
      </w:r>
      <w:r w:rsidRPr="0012157B">
        <w:rPr>
          <w:rFonts w:eastAsia="Times New Roman"/>
          <w:sz w:val="24"/>
          <w:szCs w:val="24"/>
          <w:lang w:eastAsia="bg-BG"/>
        </w:rPr>
        <w:t xml:space="preserve">разполага с техническо оборудване и механизация /собствени или наети/, необходими за изпълнение на </w:t>
      </w:r>
      <w:r w:rsidRPr="0012157B">
        <w:rPr>
          <w:rFonts w:eastAsia="Times New Roman"/>
          <w:color w:val="000000"/>
          <w:sz w:val="24"/>
          <w:szCs w:val="24"/>
          <w:lang w:eastAsia="bg-BG"/>
        </w:rPr>
        <w:t>поръчката, както следва:</w:t>
      </w:r>
    </w:p>
    <w:p w:rsidR="0012157B" w:rsidRPr="0012157B" w:rsidRDefault="0012157B" w:rsidP="0012157B">
      <w:pPr>
        <w:widowControl/>
        <w:numPr>
          <w:ilvl w:val="1"/>
          <w:numId w:val="25"/>
        </w:numPr>
        <w:tabs>
          <w:tab w:val="left" w:pos="426"/>
        </w:tabs>
        <w:autoSpaceDE/>
        <w:autoSpaceDN/>
        <w:adjustRightInd/>
        <w:spacing w:line="276" w:lineRule="auto"/>
        <w:ind w:left="0" w:firstLine="0"/>
        <w:jc w:val="both"/>
        <w:rPr>
          <w:rFonts w:eastAsia="Times New Roman"/>
          <w:sz w:val="24"/>
          <w:szCs w:val="24"/>
          <w:lang w:eastAsia="bg-BG"/>
        </w:rPr>
      </w:pPr>
      <w:r w:rsidRPr="0012157B">
        <w:rPr>
          <w:rFonts w:eastAsia="Times New Roman"/>
          <w:sz w:val="24"/>
          <w:szCs w:val="24"/>
          <w:lang w:eastAsia="bg-BG"/>
        </w:rPr>
        <w:t>Колесен багер -1бр.</w:t>
      </w:r>
    </w:p>
    <w:p w:rsidR="0012157B" w:rsidRPr="0012157B" w:rsidRDefault="0012157B" w:rsidP="0012157B">
      <w:pPr>
        <w:widowControl/>
        <w:numPr>
          <w:ilvl w:val="1"/>
          <w:numId w:val="25"/>
        </w:numPr>
        <w:tabs>
          <w:tab w:val="left" w:pos="426"/>
        </w:tabs>
        <w:autoSpaceDE/>
        <w:autoSpaceDN/>
        <w:adjustRightInd/>
        <w:spacing w:line="276" w:lineRule="auto"/>
        <w:ind w:left="0" w:firstLine="0"/>
        <w:jc w:val="both"/>
        <w:rPr>
          <w:rFonts w:eastAsia="Times New Roman"/>
          <w:sz w:val="24"/>
          <w:szCs w:val="24"/>
          <w:lang w:eastAsia="bg-BG"/>
        </w:rPr>
      </w:pPr>
      <w:r w:rsidRPr="0012157B">
        <w:rPr>
          <w:rFonts w:eastAsia="Times New Roman"/>
          <w:sz w:val="24"/>
          <w:szCs w:val="24"/>
          <w:lang w:eastAsia="bg-BG"/>
        </w:rPr>
        <w:t>Бордови камион-1бр</w:t>
      </w:r>
    </w:p>
    <w:p w:rsidR="0012157B" w:rsidRPr="0012157B" w:rsidRDefault="0012157B" w:rsidP="0012157B">
      <w:pPr>
        <w:widowControl/>
        <w:numPr>
          <w:ilvl w:val="1"/>
          <w:numId w:val="25"/>
        </w:numPr>
        <w:tabs>
          <w:tab w:val="left" w:pos="426"/>
        </w:tabs>
        <w:autoSpaceDE/>
        <w:autoSpaceDN/>
        <w:adjustRightInd/>
        <w:spacing w:line="276" w:lineRule="auto"/>
        <w:ind w:left="0" w:firstLine="0"/>
        <w:jc w:val="both"/>
        <w:rPr>
          <w:rFonts w:eastAsia="Times New Roman"/>
          <w:sz w:val="24"/>
          <w:szCs w:val="24"/>
          <w:lang w:eastAsia="bg-BG"/>
        </w:rPr>
      </w:pPr>
      <w:r w:rsidRPr="0012157B">
        <w:rPr>
          <w:rFonts w:eastAsia="Times New Roman"/>
          <w:sz w:val="24"/>
          <w:szCs w:val="24"/>
          <w:lang w:eastAsia="bg-BG"/>
        </w:rPr>
        <w:t>Мотокар -1бр.</w:t>
      </w:r>
    </w:p>
    <w:p w:rsidR="0012157B" w:rsidRPr="0012157B" w:rsidRDefault="0012157B" w:rsidP="0012157B">
      <w:pPr>
        <w:widowControl/>
        <w:tabs>
          <w:tab w:val="left" w:pos="284"/>
          <w:tab w:val="left" w:pos="426"/>
        </w:tabs>
        <w:autoSpaceDE/>
        <w:autoSpaceDN/>
        <w:adjustRightInd/>
        <w:spacing w:line="276" w:lineRule="auto"/>
        <w:jc w:val="both"/>
        <w:rPr>
          <w:rFonts w:eastAsia="Times New Roman"/>
          <w:b/>
          <w:sz w:val="24"/>
          <w:szCs w:val="24"/>
          <w:lang w:eastAsia="bg-BG"/>
        </w:rPr>
      </w:pPr>
    </w:p>
    <w:p w:rsidR="0012157B" w:rsidRPr="0012157B" w:rsidRDefault="0012157B" w:rsidP="0012157B">
      <w:pPr>
        <w:widowControl/>
        <w:numPr>
          <w:ilvl w:val="0"/>
          <w:numId w:val="25"/>
        </w:numPr>
        <w:tabs>
          <w:tab w:val="left" w:pos="426"/>
        </w:tabs>
        <w:autoSpaceDE/>
        <w:autoSpaceDN/>
        <w:adjustRightInd/>
        <w:spacing w:after="120" w:line="276" w:lineRule="auto"/>
        <w:ind w:left="0" w:firstLine="0"/>
        <w:jc w:val="both"/>
        <w:rPr>
          <w:rFonts w:eastAsia="Times New Roman"/>
          <w:sz w:val="24"/>
          <w:szCs w:val="24"/>
          <w:lang w:eastAsia="bg-BG"/>
        </w:rPr>
      </w:pPr>
      <w:r w:rsidRPr="0012157B">
        <w:rPr>
          <w:rFonts w:eastAsia="Times New Roman"/>
          <w:sz w:val="24"/>
          <w:szCs w:val="24"/>
          <w:lang w:eastAsia="bg-BG"/>
        </w:rPr>
        <w:t xml:space="preserve">Участникът трябва да разполага с подходящ инженерно-технически състав от технически правоспособни лица, наети по трудов или граждански договор, </w:t>
      </w:r>
      <w:r w:rsidRPr="0012157B">
        <w:rPr>
          <w:rFonts w:eastAsia="Times New Roman"/>
          <w:sz w:val="24"/>
          <w:szCs w:val="24"/>
          <w:lang w:val="ru-RU" w:eastAsia="bg-BG"/>
        </w:rPr>
        <w:t>в което число минимум:</w:t>
      </w:r>
      <w:r w:rsidRPr="0012157B">
        <w:rPr>
          <w:rFonts w:eastAsia="Times New Roman"/>
          <w:sz w:val="24"/>
          <w:szCs w:val="24"/>
          <w:lang w:eastAsia="bg-BG"/>
        </w:rPr>
        <w:t xml:space="preserve"> </w:t>
      </w:r>
    </w:p>
    <w:p w:rsidR="0012157B" w:rsidRPr="0012157B" w:rsidRDefault="0012157B" w:rsidP="0012157B">
      <w:pPr>
        <w:widowControl/>
        <w:numPr>
          <w:ilvl w:val="0"/>
          <w:numId w:val="41"/>
        </w:numPr>
        <w:tabs>
          <w:tab w:val="left" w:pos="426"/>
        </w:tabs>
        <w:autoSpaceDE/>
        <w:autoSpaceDN/>
        <w:adjustRightInd/>
        <w:spacing w:after="60" w:line="276" w:lineRule="auto"/>
        <w:ind w:left="0" w:firstLine="0"/>
        <w:jc w:val="both"/>
        <w:rPr>
          <w:rFonts w:eastAsia="Times New Roman"/>
          <w:sz w:val="24"/>
          <w:szCs w:val="24"/>
          <w:lang w:eastAsia="bg-BG"/>
        </w:rPr>
      </w:pPr>
      <w:r w:rsidRPr="0012157B">
        <w:rPr>
          <w:rFonts w:eastAsia="Times New Roman"/>
          <w:b/>
          <w:sz w:val="24"/>
          <w:szCs w:val="24"/>
          <w:lang w:eastAsia="bg-BG"/>
        </w:rPr>
        <w:t>Ръководител на обекта</w:t>
      </w:r>
      <w:r w:rsidRPr="0012157B">
        <w:rPr>
          <w:rFonts w:eastAsia="Times New Roman"/>
          <w:sz w:val="24"/>
          <w:szCs w:val="24"/>
          <w:lang w:eastAsia="bg-BG"/>
        </w:rPr>
        <w:t xml:space="preserve">: образователна степен </w:t>
      </w:r>
      <w:r w:rsidRPr="0012157B">
        <w:rPr>
          <w:rFonts w:eastAsia="Times New Roman"/>
          <w:sz w:val="24"/>
          <w:szCs w:val="24"/>
          <w:lang w:val="en-US" w:eastAsia="bg-BG"/>
        </w:rPr>
        <w:t>M</w:t>
      </w:r>
      <w:r w:rsidRPr="0012157B">
        <w:rPr>
          <w:rFonts w:eastAsia="Times New Roman"/>
          <w:sz w:val="24"/>
          <w:szCs w:val="24"/>
          <w:lang w:eastAsia="bg-BG"/>
        </w:rPr>
        <w:t>агистър, специалност СГС или еквивалент. Трудов стаж по специалността -  минимум 5 години;</w:t>
      </w:r>
    </w:p>
    <w:p w:rsidR="0012157B" w:rsidRPr="0012157B" w:rsidRDefault="0012157B" w:rsidP="0012157B">
      <w:pPr>
        <w:widowControl/>
        <w:numPr>
          <w:ilvl w:val="0"/>
          <w:numId w:val="41"/>
        </w:numPr>
        <w:tabs>
          <w:tab w:val="left" w:pos="426"/>
        </w:tabs>
        <w:autoSpaceDE/>
        <w:autoSpaceDN/>
        <w:adjustRightInd/>
        <w:spacing w:after="60" w:line="276" w:lineRule="auto"/>
        <w:ind w:left="0" w:firstLine="0"/>
        <w:jc w:val="both"/>
        <w:rPr>
          <w:rFonts w:eastAsia="Times New Roman"/>
          <w:sz w:val="24"/>
          <w:szCs w:val="24"/>
          <w:lang w:eastAsia="bg-BG"/>
        </w:rPr>
      </w:pPr>
      <w:r w:rsidRPr="0012157B">
        <w:rPr>
          <w:rFonts w:eastAsia="Times New Roman"/>
          <w:b/>
          <w:sz w:val="24"/>
          <w:szCs w:val="24"/>
          <w:lang w:eastAsia="bg-BG"/>
        </w:rPr>
        <w:t>Ръководител на част строително-ремонтни дейности (СРД)/Технически ръководител</w:t>
      </w:r>
      <w:r w:rsidRPr="0012157B">
        <w:rPr>
          <w:rFonts w:eastAsia="Times New Roman"/>
          <w:sz w:val="24"/>
          <w:szCs w:val="24"/>
          <w:lang w:eastAsia="bg-BG"/>
        </w:rPr>
        <w:t>: минимум средно специално образование с четиригодишен курс на обучение и придобита професионална квалификация в областите "СГС" или еквивалент. Трудов стаж по специалността – минимум 5 години;</w:t>
      </w:r>
    </w:p>
    <w:p w:rsidR="0012157B" w:rsidRPr="0012157B" w:rsidRDefault="0012157B" w:rsidP="0012157B">
      <w:pPr>
        <w:widowControl/>
        <w:numPr>
          <w:ilvl w:val="0"/>
          <w:numId w:val="41"/>
        </w:numPr>
        <w:tabs>
          <w:tab w:val="left" w:pos="426"/>
        </w:tabs>
        <w:autoSpaceDE/>
        <w:autoSpaceDN/>
        <w:adjustRightInd/>
        <w:spacing w:after="60" w:line="276" w:lineRule="auto"/>
        <w:ind w:left="0" w:firstLine="0"/>
        <w:jc w:val="both"/>
        <w:rPr>
          <w:rFonts w:eastAsia="Times New Roman"/>
          <w:sz w:val="24"/>
          <w:szCs w:val="24"/>
          <w:lang w:eastAsia="bg-BG"/>
        </w:rPr>
      </w:pPr>
      <w:r w:rsidRPr="0012157B">
        <w:rPr>
          <w:rFonts w:eastAsia="Times New Roman"/>
          <w:b/>
          <w:sz w:val="24"/>
          <w:szCs w:val="24"/>
          <w:lang w:eastAsia="bg-BG"/>
        </w:rPr>
        <w:t>Отговорник по контрола на качеството</w:t>
      </w:r>
      <w:r w:rsidRPr="0012157B">
        <w:rPr>
          <w:rFonts w:eastAsia="Times New Roman"/>
          <w:sz w:val="24"/>
          <w:szCs w:val="24"/>
          <w:lang w:eastAsia="bg-BG"/>
        </w:rPr>
        <w:t xml:space="preserve">: лицето да притежава валидно удостоверение/ сертификат за преминато обучение за контрол върху качеството на изпълнение в строителството, и трудов стаж по специалността минимум </w:t>
      </w:r>
      <w:r w:rsidRPr="0012157B">
        <w:rPr>
          <w:rFonts w:eastAsia="Times New Roman"/>
          <w:sz w:val="24"/>
          <w:szCs w:val="24"/>
          <w:lang w:val="en-US" w:eastAsia="bg-BG"/>
        </w:rPr>
        <w:t>3</w:t>
      </w:r>
      <w:r w:rsidRPr="0012157B">
        <w:rPr>
          <w:rFonts w:eastAsia="Times New Roman"/>
          <w:sz w:val="24"/>
          <w:szCs w:val="24"/>
          <w:lang w:eastAsia="bg-BG"/>
        </w:rPr>
        <w:t xml:space="preserve"> години;</w:t>
      </w:r>
    </w:p>
    <w:p w:rsidR="0012157B" w:rsidRPr="0012157B" w:rsidRDefault="0012157B" w:rsidP="0012157B">
      <w:pPr>
        <w:widowControl/>
        <w:numPr>
          <w:ilvl w:val="0"/>
          <w:numId w:val="41"/>
        </w:numPr>
        <w:tabs>
          <w:tab w:val="left" w:pos="426"/>
        </w:tabs>
        <w:autoSpaceDE/>
        <w:autoSpaceDN/>
        <w:adjustRightInd/>
        <w:spacing w:after="60" w:line="276" w:lineRule="auto"/>
        <w:ind w:left="0" w:firstLine="0"/>
        <w:jc w:val="both"/>
        <w:rPr>
          <w:rFonts w:eastAsia="Times New Roman"/>
          <w:sz w:val="24"/>
          <w:szCs w:val="24"/>
          <w:lang w:eastAsia="bg-BG"/>
        </w:rPr>
      </w:pPr>
      <w:r w:rsidRPr="0012157B">
        <w:rPr>
          <w:rFonts w:eastAsia="Times New Roman"/>
          <w:b/>
          <w:sz w:val="24"/>
          <w:szCs w:val="24"/>
          <w:lang w:eastAsia="bg-BG"/>
        </w:rPr>
        <w:lastRenderedPageBreak/>
        <w:t>Координатор по безопасност и здраве</w:t>
      </w:r>
      <w:r w:rsidRPr="0012157B">
        <w:rPr>
          <w:rFonts w:eastAsia="Times New Roman"/>
          <w:sz w:val="24"/>
          <w:szCs w:val="24"/>
          <w:lang w:eastAsia="bg-BG"/>
        </w:rPr>
        <w:t>: лицето да притежава квалификация, професионален опит минимум 3 години и техническа компетентност в областта на строителството и безопасното и здравословно изпълнение на СМР, доказани съответно с диплома, лицензи, удостоверения и др.</w:t>
      </w:r>
    </w:p>
    <w:p w:rsidR="0012157B" w:rsidRPr="0012157B" w:rsidRDefault="0012157B" w:rsidP="0012157B">
      <w:pPr>
        <w:widowControl/>
        <w:numPr>
          <w:ilvl w:val="0"/>
          <w:numId w:val="25"/>
        </w:numPr>
        <w:tabs>
          <w:tab w:val="left" w:pos="426"/>
        </w:tabs>
        <w:autoSpaceDE/>
        <w:autoSpaceDN/>
        <w:adjustRightInd/>
        <w:spacing w:line="276" w:lineRule="auto"/>
        <w:ind w:left="0" w:firstLine="0"/>
        <w:jc w:val="both"/>
        <w:rPr>
          <w:rFonts w:eastAsia="Times New Roman"/>
          <w:sz w:val="24"/>
          <w:szCs w:val="24"/>
          <w:lang w:val="ru-RU" w:eastAsia="bg-BG"/>
        </w:rPr>
      </w:pPr>
      <w:r w:rsidRPr="0012157B">
        <w:rPr>
          <w:rFonts w:eastAsia="Times New Roman"/>
          <w:sz w:val="24"/>
          <w:szCs w:val="24"/>
          <w:lang w:val="ru-RU" w:eastAsia="bg-BG"/>
        </w:rPr>
        <w:t xml:space="preserve">Участникът трябва да притежава </w:t>
      </w:r>
      <w:r w:rsidRPr="0012157B">
        <w:rPr>
          <w:rFonts w:eastAsia="Times New Roman"/>
          <w:b/>
          <w:i/>
          <w:sz w:val="24"/>
          <w:szCs w:val="24"/>
          <w:lang w:val="ru-RU" w:eastAsia="bg-BG"/>
        </w:rPr>
        <w:t xml:space="preserve">сертификация по </w:t>
      </w:r>
      <w:r w:rsidRPr="0012157B">
        <w:rPr>
          <w:rFonts w:eastAsia="Times New Roman"/>
          <w:b/>
          <w:i/>
          <w:sz w:val="24"/>
          <w:szCs w:val="24"/>
          <w:lang w:eastAsia="bg-BG"/>
        </w:rPr>
        <w:t>ISO</w:t>
      </w:r>
      <w:r w:rsidRPr="0012157B">
        <w:rPr>
          <w:rFonts w:eastAsia="Times New Roman"/>
          <w:b/>
          <w:i/>
          <w:sz w:val="24"/>
          <w:szCs w:val="24"/>
          <w:lang w:val="ru-RU" w:eastAsia="bg-BG"/>
        </w:rPr>
        <w:t xml:space="preserve"> 9001:2008</w:t>
      </w:r>
      <w:r w:rsidRPr="0012157B">
        <w:rPr>
          <w:rFonts w:eastAsia="Times New Roman"/>
          <w:sz w:val="24"/>
          <w:szCs w:val="24"/>
          <w:lang w:val="ru-RU" w:eastAsia="bg-BG"/>
        </w:rPr>
        <w:t xml:space="preserve"> – система за управление на качеството или еквивалент или други доказателства за еквивалентни мерки за осигуряване на качеството, с предметен обхват в областта на строителството.</w:t>
      </w:r>
    </w:p>
    <w:p w:rsidR="0012157B" w:rsidRPr="0012157B" w:rsidRDefault="0012157B" w:rsidP="0012157B">
      <w:pPr>
        <w:widowControl/>
        <w:numPr>
          <w:ilvl w:val="0"/>
          <w:numId w:val="25"/>
        </w:numPr>
        <w:tabs>
          <w:tab w:val="left" w:pos="426"/>
        </w:tabs>
        <w:autoSpaceDE/>
        <w:autoSpaceDN/>
        <w:adjustRightInd/>
        <w:spacing w:line="276" w:lineRule="auto"/>
        <w:ind w:left="0" w:firstLine="0"/>
        <w:jc w:val="both"/>
        <w:rPr>
          <w:rFonts w:eastAsia="Times New Roman"/>
          <w:sz w:val="24"/>
          <w:szCs w:val="24"/>
          <w:lang w:val="ru-RU" w:eastAsia="bg-BG"/>
        </w:rPr>
      </w:pPr>
      <w:r w:rsidRPr="0012157B">
        <w:rPr>
          <w:rFonts w:eastAsia="Times New Roman"/>
          <w:b/>
          <w:i/>
          <w:sz w:val="24"/>
          <w:szCs w:val="24"/>
          <w:lang w:val="ru-RU" w:eastAsia="bg-BG"/>
        </w:rPr>
        <w:t xml:space="preserve"> </w:t>
      </w:r>
      <w:r w:rsidRPr="0012157B">
        <w:rPr>
          <w:rFonts w:eastAsia="Times New Roman"/>
          <w:sz w:val="24"/>
          <w:szCs w:val="24"/>
          <w:lang w:val="ru-RU" w:eastAsia="bg-BG"/>
        </w:rPr>
        <w:t xml:space="preserve">Участникът трябва да има разработена и внедрена интегрирана </w:t>
      </w:r>
      <w:r w:rsidRPr="0012157B">
        <w:rPr>
          <w:rFonts w:eastAsia="Times New Roman"/>
          <w:b/>
          <w:i/>
          <w:sz w:val="24"/>
          <w:szCs w:val="24"/>
          <w:lang w:val="ru-RU" w:eastAsia="bg-BG"/>
        </w:rPr>
        <w:t xml:space="preserve">система  за управление  на околна среда  </w:t>
      </w:r>
      <w:r w:rsidRPr="0012157B">
        <w:rPr>
          <w:rFonts w:eastAsia="Times New Roman"/>
          <w:b/>
          <w:i/>
          <w:sz w:val="24"/>
          <w:szCs w:val="24"/>
          <w:lang w:val="en-US" w:eastAsia="bg-BG"/>
        </w:rPr>
        <w:t>ISO</w:t>
      </w:r>
      <w:r w:rsidRPr="0012157B">
        <w:rPr>
          <w:rFonts w:eastAsia="Times New Roman"/>
          <w:b/>
          <w:i/>
          <w:sz w:val="24"/>
          <w:szCs w:val="24"/>
          <w:lang w:val="ru-RU" w:eastAsia="bg-BG"/>
        </w:rPr>
        <w:t xml:space="preserve"> 14001:2004</w:t>
      </w:r>
      <w:r w:rsidRPr="0012157B">
        <w:rPr>
          <w:rFonts w:eastAsia="Times New Roman"/>
          <w:sz w:val="24"/>
          <w:szCs w:val="24"/>
          <w:lang w:val="ru-RU" w:eastAsia="bg-BG"/>
        </w:rPr>
        <w:t xml:space="preserve"> или еквивалент или други доказателства за еквивалентни мерки за опазване на околната среда, с предметен обхват в областта на строителството.</w:t>
      </w:r>
    </w:p>
    <w:p w:rsidR="0012157B" w:rsidRPr="0012157B" w:rsidRDefault="0012157B" w:rsidP="0012157B">
      <w:pPr>
        <w:widowControl/>
        <w:numPr>
          <w:ilvl w:val="0"/>
          <w:numId w:val="25"/>
        </w:numPr>
        <w:tabs>
          <w:tab w:val="left" w:pos="426"/>
        </w:tabs>
        <w:autoSpaceDE/>
        <w:autoSpaceDN/>
        <w:adjustRightInd/>
        <w:spacing w:line="276" w:lineRule="auto"/>
        <w:ind w:left="0" w:firstLine="0"/>
        <w:jc w:val="both"/>
        <w:rPr>
          <w:rFonts w:eastAsia="Times New Roman"/>
          <w:i/>
          <w:sz w:val="24"/>
          <w:szCs w:val="24"/>
          <w:lang w:val="ru-RU" w:eastAsia="bg-BG"/>
        </w:rPr>
      </w:pPr>
      <w:r w:rsidRPr="0012157B">
        <w:rPr>
          <w:rFonts w:eastAsia="Times New Roman"/>
          <w:sz w:val="24"/>
          <w:szCs w:val="24"/>
          <w:lang w:val="ru-RU" w:eastAsia="bg-BG"/>
        </w:rPr>
        <w:t xml:space="preserve">Участникът трябва да има разработена и внедрена интегрирана </w:t>
      </w:r>
      <w:r w:rsidRPr="0012157B">
        <w:rPr>
          <w:rFonts w:eastAsia="Times New Roman"/>
          <w:b/>
          <w:sz w:val="24"/>
          <w:szCs w:val="24"/>
          <w:lang w:eastAsia="bg-BG"/>
        </w:rPr>
        <w:t>система за управление на здравето и безопасността при работа</w:t>
      </w:r>
      <w:r w:rsidRPr="0012157B">
        <w:rPr>
          <w:rFonts w:eastAsia="Times New Roman"/>
          <w:sz w:val="24"/>
          <w:szCs w:val="24"/>
          <w:lang w:eastAsia="bg-BG"/>
        </w:rPr>
        <w:t xml:space="preserve"> </w:t>
      </w:r>
      <w:r w:rsidRPr="0012157B">
        <w:rPr>
          <w:rFonts w:eastAsia="Times New Roman"/>
          <w:b/>
          <w:i/>
          <w:sz w:val="24"/>
          <w:szCs w:val="24"/>
          <w:lang w:eastAsia="bg-BG"/>
        </w:rPr>
        <w:t>OHSAS 18001</w:t>
      </w:r>
      <w:r w:rsidRPr="0012157B">
        <w:rPr>
          <w:rFonts w:eastAsia="Times New Roman"/>
          <w:sz w:val="24"/>
          <w:szCs w:val="24"/>
          <w:lang w:eastAsia="bg-BG"/>
        </w:rPr>
        <w:t xml:space="preserve"> или еквивалент, или други доказателства за еквивалентни мерки за управление на здравето и безопасността при работа.</w:t>
      </w:r>
    </w:p>
    <w:p w:rsidR="0012157B" w:rsidRPr="0012157B" w:rsidRDefault="0012157B" w:rsidP="0012157B">
      <w:pPr>
        <w:widowControl/>
        <w:autoSpaceDE/>
        <w:autoSpaceDN/>
        <w:adjustRightInd/>
        <w:jc w:val="both"/>
        <w:rPr>
          <w:rFonts w:eastAsia="Times New Roman"/>
          <w:i/>
          <w:sz w:val="24"/>
          <w:szCs w:val="24"/>
          <w:lang w:val="ru-RU" w:eastAsia="bg-BG"/>
        </w:rPr>
      </w:pPr>
    </w:p>
    <w:p w:rsidR="0012157B" w:rsidRPr="0012157B" w:rsidRDefault="0012157B" w:rsidP="0012157B">
      <w:pPr>
        <w:widowControl/>
        <w:autoSpaceDE/>
        <w:autoSpaceDN/>
        <w:adjustRightInd/>
        <w:jc w:val="both"/>
        <w:rPr>
          <w:rFonts w:eastAsia="Times New Roman"/>
          <w:i/>
          <w:sz w:val="24"/>
          <w:szCs w:val="24"/>
          <w:lang w:val="ru-RU" w:eastAsia="bg-BG"/>
        </w:rPr>
      </w:pPr>
      <w:r w:rsidRPr="0012157B">
        <w:rPr>
          <w:rFonts w:eastAsia="Times New Roman"/>
          <w:i/>
          <w:sz w:val="24"/>
          <w:szCs w:val="24"/>
          <w:lang w:val="ru-RU" w:eastAsia="bg-BG"/>
        </w:rPr>
        <w:t xml:space="preserve">В случай, че участникът участва като обединение, което не е юридическо лице, изброените минимални изисквания за техническите възможности по т. 1 - 3 </w:t>
      </w:r>
      <w:r w:rsidRPr="0012157B">
        <w:rPr>
          <w:rFonts w:eastAsia="Times New Roman"/>
          <w:b/>
          <w:i/>
          <w:sz w:val="24"/>
          <w:szCs w:val="24"/>
          <w:lang w:val="ru-RU" w:eastAsia="bg-BG"/>
        </w:rPr>
        <w:t xml:space="preserve">важат за обединението като цяло, </w:t>
      </w:r>
      <w:r w:rsidRPr="0012157B">
        <w:rPr>
          <w:rFonts w:eastAsia="Times New Roman"/>
          <w:i/>
          <w:sz w:val="24"/>
          <w:szCs w:val="24"/>
          <w:lang w:val="ru-RU" w:eastAsia="bg-BG"/>
        </w:rPr>
        <w:t>а минималните изисквания по т. 4 - 6 следва да бъдат доказани от този/тези член/ове на обединението, който според направеното разпределение на дейностите в договора за обединение ще вземе участие в конкретните СМР.</w:t>
      </w:r>
    </w:p>
    <w:p w:rsidR="0012157B" w:rsidRPr="0012157B" w:rsidRDefault="0012157B" w:rsidP="0012157B">
      <w:pPr>
        <w:widowControl/>
        <w:autoSpaceDE/>
        <w:autoSpaceDN/>
        <w:adjustRightInd/>
        <w:jc w:val="both"/>
        <w:rPr>
          <w:rFonts w:eastAsia="Times New Roman"/>
          <w:b/>
          <w:i/>
          <w:sz w:val="24"/>
          <w:szCs w:val="24"/>
          <w:lang w:eastAsia="bg-BG"/>
        </w:rPr>
      </w:pPr>
      <w:r w:rsidRPr="0012157B">
        <w:rPr>
          <w:rFonts w:eastAsia="Times New Roman"/>
          <w:i/>
          <w:sz w:val="24"/>
          <w:szCs w:val="24"/>
          <w:lang w:eastAsia="bg-BG"/>
        </w:rPr>
        <w:t xml:space="preserve">При участие на подизпълнители, минималните изисквания важат за тях, </w:t>
      </w:r>
      <w:r w:rsidRPr="0012157B">
        <w:rPr>
          <w:rFonts w:eastAsia="Times New Roman"/>
          <w:b/>
          <w:i/>
          <w:sz w:val="24"/>
          <w:szCs w:val="24"/>
          <w:lang w:eastAsia="bg-BG"/>
        </w:rPr>
        <w:t xml:space="preserve">съобразно  вида и дела им в изпълнение на дейностите от обекта на поръчката. </w:t>
      </w:r>
    </w:p>
    <w:p w:rsidR="0012157B" w:rsidRPr="0012157B" w:rsidRDefault="0012157B" w:rsidP="0012157B">
      <w:pPr>
        <w:widowControl/>
        <w:tabs>
          <w:tab w:val="left" w:pos="426"/>
        </w:tabs>
        <w:autoSpaceDE/>
        <w:autoSpaceDN/>
        <w:adjustRightInd/>
        <w:spacing w:after="120" w:line="276" w:lineRule="auto"/>
        <w:jc w:val="both"/>
        <w:rPr>
          <w:rFonts w:eastAsia="Times New Roman"/>
          <w:sz w:val="24"/>
          <w:szCs w:val="24"/>
          <w:lang w:eastAsia="bg-BG"/>
        </w:rPr>
      </w:pPr>
    </w:p>
    <w:p w:rsidR="0012157B" w:rsidRPr="0012157B" w:rsidRDefault="0012157B" w:rsidP="0012157B">
      <w:pPr>
        <w:widowControl/>
        <w:tabs>
          <w:tab w:val="left" w:pos="426"/>
        </w:tabs>
        <w:autoSpaceDE/>
        <w:autoSpaceDN/>
        <w:adjustRightInd/>
        <w:spacing w:line="276" w:lineRule="auto"/>
        <w:jc w:val="both"/>
        <w:rPr>
          <w:rFonts w:eastAsia="Times New Roman"/>
          <w:sz w:val="24"/>
          <w:szCs w:val="24"/>
          <w:lang w:val="ru-RU" w:eastAsia="bg-BG"/>
        </w:rPr>
      </w:pPr>
      <w:r w:rsidRPr="0012157B">
        <w:rPr>
          <w:rFonts w:eastAsia="Times New Roman"/>
          <w:sz w:val="24"/>
          <w:szCs w:val="24"/>
          <w:lang w:val="ru-RU" w:eastAsia="bg-BG"/>
        </w:rPr>
        <w:t xml:space="preserve">Участникът следва да представи </w:t>
      </w:r>
      <w:r w:rsidRPr="0012157B">
        <w:rPr>
          <w:rFonts w:eastAsia="Times New Roman"/>
          <w:b/>
          <w:i/>
          <w:sz w:val="24"/>
          <w:szCs w:val="24"/>
          <w:lang w:val="ru-RU" w:eastAsia="bg-BG"/>
        </w:rPr>
        <w:t xml:space="preserve">Удостоверение </w:t>
      </w:r>
      <w:r w:rsidRPr="0012157B">
        <w:rPr>
          <w:rFonts w:eastAsia="Times New Roman"/>
          <w:sz w:val="24"/>
          <w:szCs w:val="24"/>
          <w:lang w:val="ru-RU" w:eastAsia="bg-BG"/>
        </w:rPr>
        <w:t xml:space="preserve">за вписване в Централния професионален регистър на строителя към Строителната камара за изпълнение на строежи от от пета група, четвърта категория - </w:t>
      </w:r>
      <w:r w:rsidRPr="0012157B">
        <w:rPr>
          <w:rFonts w:eastAsia="Times New Roman"/>
          <w:i/>
          <w:sz w:val="24"/>
          <w:szCs w:val="24"/>
          <w:lang w:val="ru-RU" w:eastAsia="bg-BG"/>
        </w:rPr>
        <w:t>(заверено копие</w:t>
      </w:r>
      <w:r w:rsidRPr="0012157B">
        <w:rPr>
          <w:rFonts w:eastAsia="Times New Roman"/>
          <w:sz w:val="24"/>
          <w:szCs w:val="24"/>
          <w:lang w:val="ru-RU" w:eastAsia="bg-BG"/>
        </w:rPr>
        <w:t xml:space="preserve">). В случай, че участникът е чуждестранно лице той може да представи валиден еквивалентен документ или декларация или удостоверение, издадени от компетентен орган на държава - членка на Европейския съюз, или на друга държава - страна по Споразумението за Европейското икономическо пространство, доказващи вписването на участника в съответен регистър на тази държава. </w:t>
      </w:r>
    </w:p>
    <w:p w:rsidR="0012157B" w:rsidRPr="0012157B" w:rsidRDefault="0012157B" w:rsidP="0012157B">
      <w:pPr>
        <w:widowControl/>
        <w:tabs>
          <w:tab w:val="left" w:pos="426"/>
        </w:tabs>
        <w:autoSpaceDE/>
        <w:autoSpaceDN/>
        <w:adjustRightInd/>
        <w:spacing w:line="276" w:lineRule="auto"/>
        <w:jc w:val="both"/>
        <w:rPr>
          <w:rFonts w:eastAsia="Times New Roman"/>
          <w:sz w:val="24"/>
          <w:szCs w:val="24"/>
          <w:lang w:val="ru-RU" w:eastAsia="bg-BG"/>
        </w:rPr>
      </w:pPr>
      <w:r w:rsidRPr="0012157B">
        <w:rPr>
          <w:rFonts w:eastAsia="Times New Roman"/>
          <w:sz w:val="24"/>
          <w:szCs w:val="24"/>
          <w:lang w:val="ru-RU" w:eastAsia="bg-BG"/>
        </w:rPr>
        <w:tab/>
        <w:t xml:space="preserve">В случай, че участникът не е вписан в ЦПРС към датата на подаване на офертата си или не притежава някой от документите, посочени в предходния абзац, то същият прилага </w:t>
      </w:r>
      <w:r w:rsidRPr="0012157B">
        <w:rPr>
          <w:rFonts w:eastAsia="Times New Roman"/>
          <w:b/>
          <w:i/>
          <w:sz w:val="24"/>
          <w:szCs w:val="24"/>
          <w:lang w:val="ru-RU" w:eastAsia="bg-BG"/>
        </w:rPr>
        <w:t>декларация (свободен текст),</w:t>
      </w:r>
      <w:r w:rsidRPr="0012157B">
        <w:rPr>
          <w:rFonts w:eastAsia="Times New Roman"/>
          <w:sz w:val="24"/>
          <w:szCs w:val="24"/>
          <w:lang w:val="ru-RU" w:eastAsia="bg-BG"/>
        </w:rPr>
        <w:t xml:space="preserve"> че се е запознал с условията за вписване в ЦПРС, отговаря на тях и ако бъде определен за изпълнител се задължава в едномесечен срок от получаване на решението за определянето му за изпълнител да представи изисквания по настоящата точка документ, удостоверяващ вписването му в ЦПРС. </w:t>
      </w:r>
    </w:p>
    <w:p w:rsidR="0012157B" w:rsidRPr="0012157B" w:rsidRDefault="0012157B" w:rsidP="0012157B">
      <w:pPr>
        <w:widowControl/>
        <w:tabs>
          <w:tab w:val="left" w:pos="426"/>
        </w:tabs>
        <w:autoSpaceDE/>
        <w:autoSpaceDN/>
        <w:adjustRightInd/>
        <w:spacing w:line="276" w:lineRule="auto"/>
        <w:jc w:val="both"/>
        <w:rPr>
          <w:rFonts w:eastAsia="Times New Roman"/>
          <w:i/>
          <w:sz w:val="24"/>
          <w:szCs w:val="24"/>
          <w:lang w:eastAsia="bg-BG"/>
        </w:rPr>
      </w:pPr>
      <w:r w:rsidRPr="0012157B">
        <w:rPr>
          <w:rFonts w:eastAsia="Times New Roman"/>
          <w:i/>
          <w:sz w:val="24"/>
          <w:szCs w:val="24"/>
          <w:lang w:val="ru-RU" w:eastAsia="bg-BG"/>
        </w:rPr>
        <w:t xml:space="preserve">Важно! Когато участникът е Обединение, което не е юридическо лице, документът се представя </w:t>
      </w:r>
      <w:r w:rsidRPr="0012157B">
        <w:rPr>
          <w:rFonts w:eastAsia="Times New Roman"/>
          <w:b/>
          <w:i/>
          <w:sz w:val="24"/>
          <w:szCs w:val="24"/>
          <w:lang w:val="ru-RU" w:eastAsia="bg-BG"/>
        </w:rPr>
        <w:t>от тези членове на обединението</w:t>
      </w:r>
      <w:r w:rsidRPr="0012157B">
        <w:rPr>
          <w:rFonts w:eastAsia="Times New Roman"/>
          <w:i/>
          <w:sz w:val="24"/>
          <w:szCs w:val="24"/>
          <w:lang w:val="ru-RU" w:eastAsia="bg-BG"/>
        </w:rPr>
        <w:t>, които според направеното разпределение на дейностите в договора за обединение ще вземат участие в конкретните СМР, съобразно категорията на строежа, съобразена с разпоредбите на чл.137 от ЗУТ.</w:t>
      </w:r>
    </w:p>
    <w:p w:rsidR="00D02E76" w:rsidRPr="004B5774" w:rsidRDefault="00D02E76" w:rsidP="00B36A24">
      <w:pPr>
        <w:pStyle w:val="firstline"/>
        <w:numPr>
          <w:ilvl w:val="0"/>
          <w:numId w:val="30"/>
        </w:numPr>
        <w:tabs>
          <w:tab w:val="left" w:pos="0"/>
          <w:tab w:val="left" w:pos="284"/>
          <w:tab w:val="left" w:pos="426"/>
        </w:tabs>
        <w:spacing w:line="276" w:lineRule="auto"/>
        <w:ind w:left="0" w:firstLine="142"/>
        <w:rPr>
          <w:i/>
        </w:rPr>
      </w:pPr>
      <w:r w:rsidRPr="00652981">
        <w:rPr>
          <w:b/>
          <w:caps/>
          <w:u w:val="single"/>
        </w:rPr>
        <w:br w:type="page"/>
      </w:r>
    </w:p>
    <w:p w:rsidR="00D02E76" w:rsidRPr="00652981" w:rsidRDefault="00D02E76" w:rsidP="00D02E76">
      <w:pPr>
        <w:spacing w:before="60"/>
        <w:ind w:firstLine="360"/>
        <w:jc w:val="both"/>
        <w:rPr>
          <w:rFonts w:eastAsia="Times New Roman"/>
          <w:b/>
          <w:caps/>
          <w:color w:val="000000"/>
          <w:sz w:val="24"/>
          <w:szCs w:val="24"/>
          <w:u w:val="single"/>
        </w:rPr>
      </w:pPr>
      <w:r w:rsidRPr="00652981">
        <w:rPr>
          <w:rFonts w:eastAsia="Times New Roman"/>
          <w:b/>
          <w:caps/>
          <w:color w:val="000000"/>
          <w:sz w:val="24"/>
          <w:szCs w:val="24"/>
          <w:u w:val="single"/>
        </w:rPr>
        <w:lastRenderedPageBreak/>
        <w:t>Раздел ІV: Изисквания при изготвяне и представяне на офертата. Общо съдържание на офертата и на документите към нея.</w:t>
      </w:r>
    </w:p>
    <w:p w:rsidR="00D02E76" w:rsidRPr="00652981" w:rsidRDefault="00D02E76" w:rsidP="00D02E76">
      <w:pPr>
        <w:shd w:val="clear" w:color="auto" w:fill="FFFFFF"/>
        <w:spacing w:before="60"/>
        <w:ind w:firstLine="360"/>
        <w:rPr>
          <w:b/>
          <w:spacing w:val="-2"/>
          <w:sz w:val="24"/>
          <w:szCs w:val="24"/>
        </w:rPr>
      </w:pPr>
    </w:p>
    <w:p w:rsidR="00D02E76" w:rsidRPr="00652981" w:rsidRDefault="00D02E76" w:rsidP="00D02E76">
      <w:pPr>
        <w:shd w:val="clear" w:color="auto" w:fill="FFFFFF"/>
        <w:spacing w:before="60"/>
        <w:ind w:firstLine="360"/>
        <w:rPr>
          <w:b/>
          <w:caps/>
          <w:sz w:val="24"/>
          <w:szCs w:val="24"/>
          <w:lang w:val="ru-RU"/>
        </w:rPr>
      </w:pPr>
      <w:r w:rsidRPr="00652981">
        <w:rPr>
          <w:b/>
          <w:caps/>
          <w:spacing w:val="-2"/>
          <w:sz w:val="24"/>
          <w:szCs w:val="24"/>
        </w:rPr>
        <w:t xml:space="preserve">1. </w:t>
      </w:r>
      <w:r w:rsidRPr="00652981">
        <w:rPr>
          <w:rFonts w:eastAsia="Times New Roman"/>
          <w:b/>
          <w:iCs/>
          <w:caps/>
          <w:spacing w:val="-2"/>
          <w:sz w:val="24"/>
          <w:szCs w:val="24"/>
        </w:rPr>
        <w:t>Срок на валидност на офертите</w:t>
      </w:r>
    </w:p>
    <w:p w:rsidR="00D02E76" w:rsidRPr="00652981" w:rsidRDefault="00D02E76" w:rsidP="00D02E76">
      <w:pPr>
        <w:shd w:val="clear" w:color="auto" w:fill="FFFFFF"/>
        <w:spacing w:before="60"/>
        <w:ind w:firstLine="360"/>
        <w:jc w:val="both"/>
        <w:rPr>
          <w:rFonts w:eastAsia="Times New Roman"/>
          <w:color w:val="000000"/>
          <w:sz w:val="24"/>
          <w:szCs w:val="24"/>
          <w:lang w:val="ru-RU"/>
        </w:rPr>
      </w:pPr>
      <w:r w:rsidRPr="00652981">
        <w:rPr>
          <w:b/>
          <w:color w:val="000000"/>
          <w:sz w:val="24"/>
          <w:szCs w:val="24"/>
        </w:rPr>
        <w:t>1.1.</w:t>
      </w:r>
      <w:r w:rsidR="00144DD6">
        <w:rPr>
          <w:b/>
          <w:color w:val="000000"/>
          <w:sz w:val="24"/>
          <w:szCs w:val="24"/>
        </w:rPr>
        <w:t xml:space="preserve"> </w:t>
      </w:r>
      <w:r w:rsidRPr="00652981">
        <w:rPr>
          <w:rFonts w:eastAsia="Times New Roman"/>
          <w:color w:val="000000"/>
          <w:sz w:val="24"/>
          <w:szCs w:val="24"/>
        </w:rPr>
        <w:t xml:space="preserve">Срокът на валидност на офертите трябва да е не по-малко от </w:t>
      </w:r>
      <w:r w:rsidR="002F384F">
        <w:rPr>
          <w:rFonts w:eastAsia="Times New Roman"/>
          <w:b/>
          <w:color w:val="000000"/>
          <w:sz w:val="24"/>
          <w:szCs w:val="24"/>
        </w:rPr>
        <w:t>18</w:t>
      </w:r>
      <w:r w:rsidRPr="00A26EAE">
        <w:rPr>
          <w:rFonts w:eastAsia="Times New Roman"/>
          <w:b/>
          <w:color w:val="000000"/>
          <w:sz w:val="24"/>
          <w:szCs w:val="24"/>
        </w:rPr>
        <w:t>0</w:t>
      </w:r>
      <w:r w:rsidR="002F384F">
        <w:rPr>
          <w:b/>
          <w:sz w:val="24"/>
          <w:szCs w:val="24"/>
        </w:rPr>
        <w:t>/сто и осем</w:t>
      </w:r>
      <w:r w:rsidRPr="00652981">
        <w:rPr>
          <w:b/>
          <w:sz w:val="24"/>
          <w:szCs w:val="24"/>
        </w:rPr>
        <w:t>десет</w:t>
      </w:r>
      <w:r w:rsidRPr="00652981">
        <w:rPr>
          <w:sz w:val="24"/>
          <w:szCs w:val="24"/>
        </w:rPr>
        <w:t xml:space="preserve">/ </w:t>
      </w:r>
      <w:r w:rsidRPr="00652981">
        <w:rPr>
          <w:rFonts w:eastAsia="Times New Roman"/>
          <w:color w:val="000000"/>
          <w:sz w:val="24"/>
          <w:szCs w:val="24"/>
        </w:rPr>
        <w:t>календарни дни</w:t>
      </w:r>
      <w:r w:rsidR="00993059">
        <w:rPr>
          <w:rFonts w:eastAsia="Times New Roman"/>
          <w:color w:val="000000"/>
          <w:sz w:val="24"/>
          <w:szCs w:val="24"/>
        </w:rPr>
        <w:t xml:space="preserve"> </w:t>
      </w:r>
      <w:r w:rsidRPr="00652981">
        <w:rPr>
          <w:rFonts w:eastAsia="Times New Roman"/>
          <w:color w:val="000000"/>
          <w:sz w:val="24"/>
          <w:szCs w:val="24"/>
        </w:rPr>
        <w:t xml:space="preserve">включително, считано от крайния срок за получаване на офертите. </w:t>
      </w:r>
    </w:p>
    <w:p w:rsidR="00D02E76" w:rsidRPr="00652981" w:rsidRDefault="00D02E76" w:rsidP="00D02E76">
      <w:pPr>
        <w:shd w:val="clear" w:color="auto" w:fill="FFFFFF"/>
        <w:spacing w:before="60"/>
        <w:ind w:firstLine="360"/>
        <w:jc w:val="both"/>
        <w:rPr>
          <w:rFonts w:eastAsia="Times New Roman"/>
          <w:color w:val="000000"/>
          <w:sz w:val="24"/>
          <w:szCs w:val="24"/>
          <w:lang w:val="ru-RU"/>
        </w:rPr>
      </w:pPr>
      <w:r w:rsidRPr="00652981">
        <w:rPr>
          <w:rFonts w:eastAsia="Times New Roman"/>
          <w:b/>
          <w:color w:val="000000"/>
          <w:sz w:val="24"/>
          <w:szCs w:val="24"/>
        </w:rPr>
        <w:t>1.2.</w:t>
      </w:r>
      <w:r w:rsidRPr="00652981">
        <w:rPr>
          <w:rFonts w:eastAsia="Times New Roman"/>
          <w:color w:val="000000"/>
          <w:sz w:val="24"/>
          <w:szCs w:val="24"/>
        </w:rPr>
        <w:t xml:space="preserve"> Възложителят може да поиска от класираните участници да удължат срока на валидност на</w:t>
      </w:r>
      <w:r w:rsidR="00993059">
        <w:rPr>
          <w:rFonts w:eastAsia="Times New Roman"/>
          <w:color w:val="000000"/>
          <w:sz w:val="24"/>
          <w:szCs w:val="24"/>
        </w:rPr>
        <w:t xml:space="preserve"> </w:t>
      </w:r>
      <w:r w:rsidRPr="00652981">
        <w:rPr>
          <w:rFonts w:eastAsia="Times New Roman"/>
          <w:color w:val="000000"/>
          <w:sz w:val="24"/>
          <w:szCs w:val="24"/>
        </w:rPr>
        <w:t xml:space="preserve">офертите до сключване на договор. </w:t>
      </w:r>
    </w:p>
    <w:p w:rsidR="00D02E76" w:rsidRPr="00652981" w:rsidRDefault="00D02E76" w:rsidP="00D02E76">
      <w:pPr>
        <w:shd w:val="clear" w:color="auto" w:fill="FFFFFF"/>
        <w:spacing w:before="60"/>
        <w:ind w:firstLine="360"/>
        <w:jc w:val="both"/>
        <w:rPr>
          <w:sz w:val="24"/>
          <w:szCs w:val="24"/>
        </w:rPr>
      </w:pPr>
      <w:r w:rsidRPr="00652981">
        <w:rPr>
          <w:rFonts w:eastAsia="Times New Roman"/>
          <w:b/>
          <w:color w:val="000000"/>
          <w:sz w:val="24"/>
          <w:szCs w:val="24"/>
        </w:rPr>
        <w:t>1.3.</w:t>
      </w:r>
      <w:r w:rsidRPr="00652981">
        <w:rPr>
          <w:rFonts w:eastAsia="Times New Roman"/>
          <w:color w:val="000000"/>
          <w:sz w:val="24"/>
          <w:szCs w:val="24"/>
        </w:rPr>
        <w:t xml:space="preserve"> Участник ще бъде отстранен от участие в настоящата процедура, ако представи</w:t>
      </w:r>
      <w:r w:rsidR="00A26EAE">
        <w:rPr>
          <w:rFonts w:eastAsia="Times New Roman"/>
          <w:color w:val="000000"/>
          <w:sz w:val="24"/>
          <w:szCs w:val="24"/>
        </w:rPr>
        <w:t xml:space="preserve"> оферта с по-</w:t>
      </w:r>
      <w:r w:rsidRPr="00652981">
        <w:rPr>
          <w:rFonts w:eastAsia="Times New Roman"/>
          <w:color w:val="000000"/>
          <w:sz w:val="24"/>
          <w:szCs w:val="24"/>
        </w:rPr>
        <w:t>кратък срок на валидност и/или откаже да го удължи, при</w:t>
      </w:r>
      <w:r w:rsidR="00993059">
        <w:rPr>
          <w:rFonts w:eastAsia="Times New Roman"/>
          <w:color w:val="000000"/>
          <w:sz w:val="24"/>
          <w:szCs w:val="24"/>
        </w:rPr>
        <w:t xml:space="preserve"> </w:t>
      </w:r>
      <w:r w:rsidRPr="00652981">
        <w:rPr>
          <w:rFonts w:eastAsia="Times New Roman"/>
          <w:color w:val="000000"/>
          <w:sz w:val="24"/>
          <w:szCs w:val="24"/>
        </w:rPr>
        <w:t>последващо поискване от страна на Възложителя.</w:t>
      </w:r>
    </w:p>
    <w:p w:rsidR="00D02E76" w:rsidRPr="00652981" w:rsidRDefault="00D02E76" w:rsidP="00D02E76">
      <w:pPr>
        <w:shd w:val="clear" w:color="auto" w:fill="FFFFFF"/>
        <w:spacing w:before="60"/>
        <w:ind w:firstLine="360"/>
        <w:rPr>
          <w:b/>
          <w:spacing w:val="3"/>
          <w:sz w:val="24"/>
          <w:szCs w:val="24"/>
        </w:rPr>
      </w:pPr>
    </w:p>
    <w:p w:rsidR="00D02E76" w:rsidRPr="00652981" w:rsidRDefault="00D02E76" w:rsidP="00D02E76">
      <w:pPr>
        <w:shd w:val="clear" w:color="auto" w:fill="FFFFFF"/>
        <w:spacing w:before="60"/>
        <w:ind w:firstLine="360"/>
        <w:jc w:val="both"/>
        <w:rPr>
          <w:b/>
          <w:caps/>
          <w:sz w:val="24"/>
          <w:szCs w:val="24"/>
        </w:rPr>
      </w:pPr>
      <w:r w:rsidRPr="00652981">
        <w:rPr>
          <w:b/>
          <w:iCs/>
          <w:caps/>
          <w:color w:val="000000"/>
          <w:sz w:val="24"/>
          <w:szCs w:val="24"/>
        </w:rPr>
        <w:t xml:space="preserve">2. </w:t>
      </w:r>
      <w:r w:rsidRPr="00652981">
        <w:rPr>
          <w:rFonts w:eastAsia="Times New Roman"/>
          <w:b/>
          <w:iCs/>
          <w:caps/>
          <w:color w:val="000000"/>
          <w:sz w:val="24"/>
          <w:szCs w:val="24"/>
        </w:rPr>
        <w:t>Изчисляване на срокове</w:t>
      </w:r>
    </w:p>
    <w:p w:rsidR="00D02E76" w:rsidRPr="00652981" w:rsidRDefault="00D02E76" w:rsidP="00D02E76">
      <w:pPr>
        <w:shd w:val="clear" w:color="auto" w:fill="FFFFFF"/>
        <w:spacing w:before="60"/>
        <w:ind w:firstLine="360"/>
        <w:jc w:val="both"/>
        <w:rPr>
          <w:sz w:val="24"/>
          <w:szCs w:val="24"/>
        </w:rPr>
      </w:pPr>
      <w:r w:rsidRPr="00652981">
        <w:rPr>
          <w:b/>
          <w:color w:val="000000"/>
          <w:sz w:val="24"/>
          <w:szCs w:val="24"/>
        </w:rPr>
        <w:t>2.</w:t>
      </w:r>
      <w:r w:rsidRPr="00652981">
        <w:rPr>
          <w:b/>
          <w:color w:val="000000"/>
          <w:sz w:val="24"/>
          <w:szCs w:val="24"/>
          <w:lang w:val="ru-RU"/>
        </w:rPr>
        <w:t>1</w:t>
      </w:r>
      <w:r w:rsidRPr="00652981">
        <w:rPr>
          <w:b/>
          <w:color w:val="000000"/>
          <w:sz w:val="24"/>
          <w:szCs w:val="24"/>
        </w:rPr>
        <w:t>.</w:t>
      </w:r>
      <w:r w:rsidR="00144DD6">
        <w:rPr>
          <w:b/>
          <w:color w:val="000000"/>
          <w:sz w:val="24"/>
          <w:szCs w:val="24"/>
        </w:rPr>
        <w:t xml:space="preserve"> </w:t>
      </w:r>
      <w:r w:rsidRPr="00652981">
        <w:rPr>
          <w:rFonts w:eastAsia="Times New Roman"/>
          <w:color w:val="000000"/>
          <w:sz w:val="24"/>
          <w:szCs w:val="24"/>
        </w:rPr>
        <w:t>Сроковете, посочени в настоящата документация за възлагане на обществена поръчка се изчисляват, както следва:</w:t>
      </w:r>
    </w:p>
    <w:p w:rsidR="00D02E76" w:rsidRPr="00652981" w:rsidRDefault="00D02E76" w:rsidP="001D6B76">
      <w:pPr>
        <w:numPr>
          <w:ilvl w:val="0"/>
          <w:numId w:val="1"/>
        </w:numPr>
        <w:shd w:val="clear" w:color="auto" w:fill="FFFFFF"/>
        <w:tabs>
          <w:tab w:val="left" w:pos="1339"/>
        </w:tabs>
        <w:spacing w:before="60"/>
        <w:ind w:firstLine="360"/>
        <w:jc w:val="both"/>
        <w:rPr>
          <w:rFonts w:eastAsia="Times New Roman"/>
          <w:color w:val="000000"/>
          <w:sz w:val="24"/>
          <w:szCs w:val="24"/>
        </w:rPr>
      </w:pPr>
      <w:r w:rsidRPr="00652981">
        <w:rPr>
          <w:rFonts w:eastAsia="Times New Roman"/>
          <w:color w:val="000000"/>
          <w:sz w:val="24"/>
          <w:szCs w:val="24"/>
        </w:rPr>
        <w:t>когато срокът е посочен като определен час на дата, той изтича в посочения час.</w:t>
      </w:r>
    </w:p>
    <w:p w:rsidR="00D02E76" w:rsidRPr="00652981" w:rsidRDefault="00D02E76" w:rsidP="001D6B76">
      <w:pPr>
        <w:numPr>
          <w:ilvl w:val="0"/>
          <w:numId w:val="1"/>
        </w:numPr>
        <w:shd w:val="clear" w:color="auto" w:fill="FFFFFF"/>
        <w:tabs>
          <w:tab w:val="left" w:pos="1339"/>
        </w:tabs>
        <w:spacing w:before="60"/>
        <w:ind w:firstLine="360"/>
        <w:jc w:val="both"/>
        <w:rPr>
          <w:rFonts w:eastAsia="Times New Roman"/>
          <w:color w:val="000000"/>
          <w:sz w:val="24"/>
          <w:szCs w:val="24"/>
        </w:rPr>
      </w:pPr>
      <w:r w:rsidRPr="00652981">
        <w:rPr>
          <w:rFonts w:eastAsia="Times New Roman"/>
          <w:color w:val="000000"/>
          <w:sz w:val="24"/>
          <w:szCs w:val="24"/>
        </w:rPr>
        <w:t>когато срокът е посочен в дни, той изтича в края на последния ден на посочения период:</w:t>
      </w:r>
    </w:p>
    <w:p w:rsidR="00D02E76" w:rsidRPr="00652981" w:rsidRDefault="00D02E76" w:rsidP="001D6B76">
      <w:pPr>
        <w:numPr>
          <w:ilvl w:val="0"/>
          <w:numId w:val="1"/>
        </w:numPr>
        <w:shd w:val="clear" w:color="auto" w:fill="FFFFFF"/>
        <w:tabs>
          <w:tab w:val="left" w:pos="1339"/>
        </w:tabs>
        <w:spacing w:before="60"/>
        <w:ind w:firstLine="360"/>
        <w:jc w:val="both"/>
        <w:rPr>
          <w:rFonts w:eastAsia="Times New Roman"/>
          <w:color w:val="000000"/>
          <w:sz w:val="24"/>
          <w:szCs w:val="24"/>
        </w:rPr>
      </w:pPr>
      <w:r w:rsidRPr="00652981">
        <w:rPr>
          <w:rFonts w:eastAsia="Times New Roman"/>
          <w:color w:val="000000"/>
          <w:sz w:val="24"/>
          <w:szCs w:val="24"/>
        </w:rPr>
        <w:t>когато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съответния почивен ден или официален празник.</w:t>
      </w:r>
    </w:p>
    <w:p w:rsidR="00D02E76" w:rsidRPr="00652981" w:rsidRDefault="00D02E76" w:rsidP="00D02E76">
      <w:pPr>
        <w:shd w:val="clear" w:color="auto" w:fill="FFFFFF"/>
        <w:spacing w:before="60"/>
        <w:ind w:firstLine="360"/>
        <w:jc w:val="both"/>
        <w:rPr>
          <w:sz w:val="24"/>
          <w:szCs w:val="24"/>
        </w:rPr>
      </w:pPr>
      <w:r w:rsidRPr="00652981">
        <w:rPr>
          <w:b/>
          <w:color w:val="000000"/>
          <w:sz w:val="24"/>
          <w:szCs w:val="24"/>
        </w:rPr>
        <w:t>2.2.</w:t>
      </w:r>
      <w:r w:rsidR="00A26EAE">
        <w:rPr>
          <w:b/>
          <w:color w:val="000000"/>
          <w:sz w:val="24"/>
          <w:szCs w:val="24"/>
        </w:rPr>
        <w:t xml:space="preserve"> С</w:t>
      </w:r>
      <w:r w:rsidRPr="00652981">
        <w:rPr>
          <w:rFonts w:eastAsia="Times New Roman"/>
          <w:color w:val="000000"/>
          <w:sz w:val="24"/>
          <w:szCs w:val="24"/>
        </w:rPr>
        <w:t xml:space="preserve">роковете, посочени в настоящата документация, са в календарни дни/календарни месеци респективно. Когато срокът трябва да </w:t>
      </w:r>
      <w:r w:rsidR="00A26EAE">
        <w:rPr>
          <w:rFonts w:eastAsia="Times New Roman"/>
          <w:color w:val="000000"/>
          <w:sz w:val="24"/>
          <w:szCs w:val="24"/>
        </w:rPr>
        <w:t>се чете като срок в работни дни</w:t>
      </w:r>
      <w:r w:rsidRPr="00652981">
        <w:rPr>
          <w:rFonts w:eastAsia="Times New Roman"/>
          <w:color w:val="000000"/>
          <w:sz w:val="24"/>
          <w:szCs w:val="24"/>
        </w:rPr>
        <w:t xml:space="preserve"> това е изрично указано след посочването на съответния срок.</w:t>
      </w:r>
    </w:p>
    <w:p w:rsidR="00D02E76" w:rsidRPr="00652981" w:rsidRDefault="00D02E76" w:rsidP="00D02E76">
      <w:pPr>
        <w:shd w:val="clear" w:color="auto" w:fill="FFFFFF"/>
        <w:tabs>
          <w:tab w:val="left" w:pos="8534"/>
          <w:tab w:val="left" w:leader="underscore" w:pos="8803"/>
        </w:tabs>
        <w:spacing w:before="60"/>
        <w:ind w:firstLine="360"/>
        <w:jc w:val="both"/>
        <w:rPr>
          <w:b/>
          <w:iCs/>
          <w:color w:val="000000"/>
          <w:sz w:val="24"/>
          <w:szCs w:val="24"/>
        </w:rPr>
      </w:pPr>
    </w:p>
    <w:p w:rsidR="00D02E76" w:rsidRPr="00652981" w:rsidRDefault="00D02E76" w:rsidP="00D02E76">
      <w:pPr>
        <w:shd w:val="clear" w:color="auto" w:fill="FFFFFF"/>
        <w:tabs>
          <w:tab w:val="left" w:pos="8534"/>
          <w:tab w:val="left" w:leader="underscore" w:pos="8803"/>
        </w:tabs>
        <w:spacing w:before="60"/>
        <w:ind w:firstLine="360"/>
        <w:jc w:val="both"/>
        <w:rPr>
          <w:b/>
          <w:caps/>
          <w:sz w:val="24"/>
          <w:szCs w:val="24"/>
        </w:rPr>
      </w:pPr>
      <w:r w:rsidRPr="00652981">
        <w:rPr>
          <w:b/>
          <w:iCs/>
          <w:caps/>
          <w:color w:val="000000"/>
          <w:sz w:val="24"/>
          <w:szCs w:val="24"/>
        </w:rPr>
        <w:t xml:space="preserve">3. </w:t>
      </w:r>
      <w:r w:rsidRPr="00652981">
        <w:rPr>
          <w:rFonts w:eastAsia="Times New Roman"/>
          <w:b/>
          <w:iCs/>
          <w:caps/>
          <w:color w:val="000000"/>
          <w:sz w:val="24"/>
          <w:szCs w:val="24"/>
        </w:rPr>
        <w:t>Изисквания при изготвяне и представяне на офертата</w:t>
      </w:r>
      <w:r w:rsidRPr="00652981">
        <w:rPr>
          <w:rFonts w:eastAsia="Times New Roman"/>
          <w:b/>
          <w:iCs/>
          <w:caps/>
          <w:color w:val="000000"/>
          <w:sz w:val="24"/>
          <w:szCs w:val="24"/>
        </w:rPr>
        <w:tab/>
      </w:r>
    </w:p>
    <w:p w:rsidR="00D02E76" w:rsidRPr="00652981" w:rsidRDefault="00D02E76" w:rsidP="00D02E76">
      <w:pPr>
        <w:shd w:val="clear" w:color="auto" w:fill="FFFFFF"/>
        <w:tabs>
          <w:tab w:val="left" w:pos="851"/>
        </w:tabs>
        <w:spacing w:before="60"/>
        <w:ind w:firstLine="360"/>
        <w:jc w:val="both"/>
        <w:rPr>
          <w:color w:val="000000"/>
          <w:sz w:val="24"/>
          <w:szCs w:val="24"/>
        </w:rPr>
      </w:pPr>
      <w:r w:rsidRPr="00652981">
        <w:rPr>
          <w:rFonts w:eastAsia="Times New Roman"/>
          <w:b/>
          <w:color w:val="000000"/>
          <w:sz w:val="24"/>
          <w:szCs w:val="24"/>
          <w:lang w:val="ru-RU"/>
        </w:rPr>
        <w:t>3.</w:t>
      </w:r>
      <w:r w:rsidR="00E31FEF">
        <w:rPr>
          <w:rFonts w:eastAsia="Times New Roman"/>
          <w:b/>
          <w:color w:val="000000"/>
          <w:sz w:val="24"/>
          <w:szCs w:val="24"/>
          <w:lang w:val="ru-RU"/>
        </w:rPr>
        <w:t>1</w:t>
      </w:r>
      <w:r w:rsidRPr="00652981">
        <w:rPr>
          <w:rFonts w:eastAsia="Times New Roman"/>
          <w:b/>
          <w:color w:val="000000"/>
          <w:sz w:val="24"/>
          <w:szCs w:val="24"/>
          <w:lang w:val="ru-RU"/>
        </w:rPr>
        <w:t>.</w:t>
      </w:r>
      <w:r w:rsidR="00FB1DB5">
        <w:rPr>
          <w:rFonts w:eastAsia="Times New Roman"/>
          <w:b/>
          <w:color w:val="000000"/>
          <w:sz w:val="24"/>
          <w:szCs w:val="24"/>
          <w:lang w:val="ru-RU"/>
        </w:rPr>
        <w:t xml:space="preserve"> </w:t>
      </w:r>
      <w:r w:rsidRPr="00652981">
        <w:rPr>
          <w:rFonts w:eastAsia="Times New Roman"/>
          <w:color w:val="000000"/>
          <w:sz w:val="24"/>
          <w:szCs w:val="24"/>
        </w:rPr>
        <w:t xml:space="preserve">Страниците на всеки един от документите, които са включени в </w:t>
      </w:r>
      <w:r w:rsidRPr="00652981">
        <w:rPr>
          <w:color w:val="000000"/>
          <w:sz w:val="24"/>
          <w:szCs w:val="24"/>
        </w:rPr>
        <w:t>плик № 1 с надпис „Документи за подбор“,</w:t>
      </w:r>
      <w:r w:rsidRPr="00652981">
        <w:rPr>
          <w:rFonts w:eastAsia="Times New Roman"/>
          <w:color w:val="000000"/>
          <w:sz w:val="24"/>
          <w:szCs w:val="24"/>
        </w:rPr>
        <w:t xml:space="preserve"> в </w:t>
      </w:r>
      <w:r w:rsidRPr="00652981">
        <w:rPr>
          <w:color w:val="000000"/>
          <w:sz w:val="24"/>
          <w:szCs w:val="24"/>
        </w:rPr>
        <w:t>плик № 2 с надпис „Предложение за изпълнение на поръчката“ и в плик №</w:t>
      </w:r>
      <w:r w:rsidR="00FB1DB5">
        <w:rPr>
          <w:color w:val="000000"/>
          <w:sz w:val="24"/>
          <w:szCs w:val="24"/>
        </w:rPr>
        <w:t xml:space="preserve"> 3 с надпис „Предлагана цена“, </w:t>
      </w:r>
      <w:r w:rsidRPr="00652981">
        <w:rPr>
          <w:rFonts w:eastAsia="Times New Roman"/>
          <w:color w:val="000000"/>
          <w:sz w:val="24"/>
          <w:szCs w:val="24"/>
        </w:rPr>
        <w:t>трябва да бъдат последователно номерирани.</w:t>
      </w:r>
    </w:p>
    <w:p w:rsidR="00D02E76" w:rsidRPr="00652981" w:rsidRDefault="00E31FEF" w:rsidP="00A26EAE">
      <w:pPr>
        <w:widowControl/>
        <w:spacing w:before="60"/>
        <w:ind w:firstLine="360"/>
        <w:jc w:val="both"/>
        <w:rPr>
          <w:color w:val="000000"/>
          <w:sz w:val="24"/>
          <w:szCs w:val="24"/>
        </w:rPr>
      </w:pPr>
      <w:r>
        <w:rPr>
          <w:rFonts w:eastAsia="Times New Roman"/>
          <w:b/>
          <w:color w:val="000000"/>
          <w:sz w:val="24"/>
          <w:szCs w:val="24"/>
        </w:rPr>
        <w:t>3.2</w:t>
      </w:r>
      <w:r w:rsidR="00D02E76" w:rsidRPr="00652981">
        <w:rPr>
          <w:rFonts w:eastAsia="Times New Roman"/>
          <w:b/>
          <w:color w:val="000000"/>
          <w:sz w:val="24"/>
          <w:szCs w:val="24"/>
        </w:rPr>
        <w:t>.</w:t>
      </w:r>
      <w:r w:rsidR="00FB1DB5">
        <w:rPr>
          <w:rFonts w:eastAsia="Times New Roman"/>
          <w:b/>
          <w:color w:val="000000"/>
          <w:sz w:val="24"/>
          <w:szCs w:val="24"/>
        </w:rPr>
        <w:t xml:space="preserve"> </w:t>
      </w:r>
      <w:r w:rsidR="00D02E76" w:rsidRPr="00652981">
        <w:rPr>
          <w:rFonts w:eastAsia="Times New Roman"/>
          <w:sz w:val="24"/>
          <w:szCs w:val="24"/>
          <w:lang w:eastAsia="bg-BG"/>
        </w:rPr>
        <w:t>Когато участникът в процедура е чуждестранно физическо или юридическо лице или техни обединения, офертата се подава на български език, документът по чл.56 ал.1, т.1 от ЗОП се представя в официален превод, а документите по чл.56 ал. 1, т. 3, 4, 5 и 10, които са на чужд език, се представят и в превод. Ако участникът е обединение, документите се представят от всяко физическо или юридическо лице, включено в обединението</w:t>
      </w:r>
    </w:p>
    <w:p w:rsidR="00D02E76" w:rsidRPr="00652981" w:rsidRDefault="00E31FEF" w:rsidP="00D02E76">
      <w:pPr>
        <w:pStyle w:val="NormalWeb"/>
        <w:spacing w:before="60" w:beforeAutospacing="0" w:after="0" w:afterAutospacing="0"/>
        <w:ind w:firstLine="360"/>
        <w:jc w:val="both"/>
        <w:rPr>
          <w:color w:val="000000"/>
        </w:rPr>
      </w:pPr>
      <w:r>
        <w:rPr>
          <w:b/>
          <w:color w:val="000000"/>
          <w:lang w:val="ru-RU"/>
        </w:rPr>
        <w:t>3.3</w:t>
      </w:r>
      <w:r w:rsidR="00D02E76" w:rsidRPr="00652981">
        <w:rPr>
          <w:b/>
          <w:color w:val="000000"/>
          <w:lang w:val="ru-RU"/>
        </w:rPr>
        <w:t>.</w:t>
      </w:r>
      <w:r w:rsidR="00FB1DB5">
        <w:rPr>
          <w:b/>
          <w:color w:val="000000"/>
          <w:lang w:val="ru-RU"/>
        </w:rPr>
        <w:t xml:space="preserve"> </w:t>
      </w:r>
      <w:r w:rsidR="00D02E76" w:rsidRPr="00652981">
        <w:rPr>
          <w:color w:val="000000"/>
        </w:rPr>
        <w:t xml:space="preserve">Всяка подадена от участника оферта </w:t>
      </w:r>
      <w:r w:rsidR="00D02E76" w:rsidRPr="00652981">
        <w:t xml:space="preserve">в запечатан общ непрозрачен плик </w:t>
      </w:r>
      <w:r w:rsidR="00D02E76" w:rsidRPr="00652981">
        <w:rPr>
          <w:color w:val="000000"/>
        </w:rPr>
        <w:t xml:space="preserve">трябва да съдържа три отделни запечатани непрозрачни и надписани плика, както следва: </w:t>
      </w:r>
    </w:p>
    <w:p w:rsidR="00D02E76" w:rsidRPr="00652981" w:rsidRDefault="00E31FEF" w:rsidP="00D02E76">
      <w:pPr>
        <w:spacing w:before="60"/>
        <w:ind w:firstLine="360"/>
        <w:jc w:val="both"/>
        <w:rPr>
          <w:color w:val="000000"/>
          <w:sz w:val="24"/>
          <w:szCs w:val="24"/>
        </w:rPr>
      </w:pPr>
      <w:r>
        <w:rPr>
          <w:b/>
          <w:color w:val="000000"/>
          <w:sz w:val="24"/>
          <w:szCs w:val="24"/>
        </w:rPr>
        <w:t>3.3</w:t>
      </w:r>
      <w:r w:rsidR="00D02E76" w:rsidRPr="00652981">
        <w:rPr>
          <w:b/>
          <w:color w:val="000000"/>
          <w:sz w:val="24"/>
          <w:szCs w:val="24"/>
        </w:rPr>
        <w:t>.1.</w:t>
      </w:r>
      <w:r w:rsidR="00D02E76" w:rsidRPr="00652981">
        <w:rPr>
          <w:color w:val="000000"/>
          <w:sz w:val="24"/>
          <w:szCs w:val="24"/>
        </w:rPr>
        <w:t xml:space="preserve"> плик № 1 с надпис „Документи за подбор“, в който се поставят документите, изисквани от възложителя съгласно чл.56, ал.1, т.1–7, 10–12, отнасящи се до критериите за подбор на участниците или кандидатите; </w:t>
      </w:r>
    </w:p>
    <w:p w:rsidR="00D02E76" w:rsidRPr="00652981" w:rsidRDefault="00E31FEF" w:rsidP="00D02E76">
      <w:pPr>
        <w:spacing w:before="60"/>
        <w:ind w:firstLine="360"/>
        <w:jc w:val="both"/>
        <w:rPr>
          <w:color w:val="000000"/>
          <w:sz w:val="24"/>
          <w:szCs w:val="24"/>
        </w:rPr>
      </w:pPr>
      <w:r>
        <w:rPr>
          <w:b/>
          <w:color w:val="000000"/>
          <w:sz w:val="24"/>
          <w:szCs w:val="24"/>
        </w:rPr>
        <w:t>3.3</w:t>
      </w:r>
      <w:r w:rsidR="00D02E76" w:rsidRPr="00652981">
        <w:rPr>
          <w:b/>
          <w:color w:val="000000"/>
          <w:sz w:val="24"/>
          <w:szCs w:val="24"/>
        </w:rPr>
        <w:t>.2.</w:t>
      </w:r>
      <w:r w:rsidR="00D02E76" w:rsidRPr="00652981">
        <w:rPr>
          <w:color w:val="000000"/>
          <w:sz w:val="24"/>
          <w:szCs w:val="24"/>
        </w:rPr>
        <w:t xml:space="preserve"> плик № 2 с надпис „Предложение за изпълнение </w:t>
      </w:r>
      <w:r w:rsidR="0025358D">
        <w:rPr>
          <w:color w:val="000000"/>
          <w:sz w:val="24"/>
          <w:szCs w:val="24"/>
        </w:rPr>
        <w:t>на поръчката“, в който се поста</w:t>
      </w:r>
      <w:r w:rsidR="00D02E76" w:rsidRPr="00652981">
        <w:rPr>
          <w:color w:val="000000"/>
          <w:sz w:val="24"/>
          <w:szCs w:val="24"/>
        </w:rPr>
        <w:t xml:space="preserve">вят документите, свързани с изпълнението на поръчката, </w:t>
      </w:r>
      <w:r w:rsidR="0025358D">
        <w:rPr>
          <w:color w:val="000000"/>
          <w:sz w:val="24"/>
          <w:szCs w:val="24"/>
        </w:rPr>
        <w:t>съобразно избрания от възложите</w:t>
      </w:r>
      <w:r w:rsidR="00D02E76" w:rsidRPr="00652981">
        <w:rPr>
          <w:color w:val="000000"/>
          <w:sz w:val="24"/>
          <w:szCs w:val="24"/>
        </w:rPr>
        <w:t xml:space="preserve">ля критерий и посочените в документацията изисквания; </w:t>
      </w:r>
    </w:p>
    <w:p w:rsidR="00D02E76" w:rsidRPr="00652981" w:rsidRDefault="00E31FEF" w:rsidP="00D02E76">
      <w:pPr>
        <w:pStyle w:val="NormalWeb"/>
        <w:spacing w:before="60" w:beforeAutospacing="0" w:after="0" w:afterAutospacing="0"/>
        <w:ind w:firstLine="360"/>
        <w:jc w:val="both"/>
        <w:rPr>
          <w:color w:val="000000"/>
        </w:rPr>
      </w:pPr>
      <w:r>
        <w:rPr>
          <w:b/>
          <w:color w:val="000000"/>
        </w:rPr>
        <w:lastRenderedPageBreak/>
        <w:t>3.3</w:t>
      </w:r>
      <w:r w:rsidR="00D02E76" w:rsidRPr="00652981">
        <w:rPr>
          <w:b/>
          <w:color w:val="000000"/>
        </w:rPr>
        <w:t>.3.</w:t>
      </w:r>
      <w:r w:rsidR="00D02E76" w:rsidRPr="00652981">
        <w:rPr>
          <w:color w:val="000000"/>
        </w:rPr>
        <w:t xml:space="preserve"> плик № 3 с надпис „Предлагана цена“, който съдържа ценовото предложение на участника съгласно образец към документацията</w:t>
      </w:r>
      <w:r w:rsidR="008A567D">
        <w:rPr>
          <w:color w:val="000000"/>
        </w:rPr>
        <w:t xml:space="preserve"> и образец количествено стойностни сметки</w:t>
      </w:r>
      <w:r w:rsidR="00D02E76" w:rsidRPr="00652981">
        <w:rPr>
          <w:color w:val="000000"/>
        </w:rPr>
        <w:t>.</w:t>
      </w:r>
    </w:p>
    <w:p w:rsidR="00D02E76" w:rsidRPr="00652981" w:rsidRDefault="00E31FEF" w:rsidP="00D02E76">
      <w:pPr>
        <w:shd w:val="clear" w:color="auto" w:fill="FFFFFF"/>
        <w:spacing w:before="60"/>
        <w:ind w:firstLine="360"/>
        <w:jc w:val="both"/>
        <w:rPr>
          <w:color w:val="000000"/>
          <w:sz w:val="24"/>
          <w:szCs w:val="24"/>
        </w:rPr>
      </w:pPr>
      <w:r>
        <w:rPr>
          <w:rFonts w:eastAsia="Times New Roman"/>
          <w:b/>
          <w:color w:val="000000"/>
          <w:sz w:val="24"/>
          <w:szCs w:val="24"/>
          <w:lang w:val="ru-RU"/>
        </w:rPr>
        <w:t>3.4</w:t>
      </w:r>
      <w:r w:rsidR="00D02E76" w:rsidRPr="00652981">
        <w:rPr>
          <w:rFonts w:eastAsia="Times New Roman"/>
          <w:b/>
          <w:color w:val="000000"/>
          <w:sz w:val="24"/>
          <w:szCs w:val="24"/>
          <w:lang w:val="ru-RU"/>
        </w:rPr>
        <w:t>.</w:t>
      </w:r>
      <w:r w:rsidR="0025358D">
        <w:rPr>
          <w:rFonts w:eastAsia="Times New Roman"/>
          <w:b/>
          <w:color w:val="000000"/>
          <w:sz w:val="24"/>
          <w:szCs w:val="24"/>
          <w:lang w:val="ru-RU"/>
        </w:rPr>
        <w:t xml:space="preserve"> </w:t>
      </w:r>
      <w:r w:rsidR="00D02E76" w:rsidRPr="00652981">
        <w:rPr>
          <w:rFonts w:eastAsia="Times New Roman"/>
          <w:color w:val="000000"/>
          <w:sz w:val="24"/>
          <w:szCs w:val="24"/>
        </w:rPr>
        <w:t>Документите, подредени съобразно посочените по-горе изисквания, се запечатват в трите непрозрачни плика, които се надписват в долния ляв ъгъл: плик „№1", плик „№2" и плик „№3” и съответно наименованието на участника. Трите плика (плик „№1", плик „№2" и плик „№3”) се запечатват първо поотделно, а след това в един общ непрозрачен плик/кутия/кашон.</w:t>
      </w:r>
    </w:p>
    <w:p w:rsidR="00D02E76" w:rsidRPr="00652981" w:rsidRDefault="00D02E76" w:rsidP="00D02E76">
      <w:pPr>
        <w:shd w:val="clear" w:color="auto" w:fill="FFFFFF"/>
        <w:tabs>
          <w:tab w:val="left" w:pos="567"/>
          <w:tab w:val="left" w:leader="dot" w:pos="7800"/>
        </w:tabs>
        <w:spacing w:before="60"/>
        <w:ind w:firstLine="360"/>
        <w:jc w:val="both"/>
        <w:rPr>
          <w:rFonts w:eastAsia="Times New Roman"/>
          <w:b/>
          <w:color w:val="000000"/>
          <w:sz w:val="24"/>
          <w:szCs w:val="24"/>
        </w:rPr>
      </w:pPr>
      <w:r w:rsidRPr="00652981">
        <w:rPr>
          <w:rFonts w:eastAsia="Times New Roman"/>
          <w:b/>
          <w:color w:val="000000"/>
          <w:sz w:val="24"/>
          <w:szCs w:val="24"/>
        </w:rPr>
        <w:t>3</w:t>
      </w:r>
      <w:r w:rsidR="00E31FEF">
        <w:rPr>
          <w:rFonts w:eastAsia="Times New Roman"/>
          <w:b/>
          <w:color w:val="000000"/>
          <w:sz w:val="24"/>
          <w:szCs w:val="24"/>
        </w:rPr>
        <w:t>.5</w:t>
      </w:r>
      <w:r w:rsidRPr="00652981">
        <w:rPr>
          <w:rFonts w:eastAsia="Times New Roman"/>
          <w:b/>
          <w:color w:val="000000"/>
          <w:sz w:val="24"/>
          <w:szCs w:val="24"/>
        </w:rPr>
        <w:t>. Общия непрозрачен плик се надписва както следва :</w:t>
      </w:r>
    </w:p>
    <w:tbl>
      <w:tblPr>
        <w:tblStyle w:val="TableGrid"/>
        <w:tblW w:w="10208" w:type="dxa"/>
        <w:tblLook w:val="01E0" w:firstRow="1" w:lastRow="1" w:firstColumn="1" w:lastColumn="1" w:noHBand="0" w:noVBand="0"/>
      </w:tblPr>
      <w:tblGrid>
        <w:gridCol w:w="10208"/>
      </w:tblGrid>
      <w:tr w:rsidR="00D02E76" w:rsidRPr="00652981" w:rsidTr="008534DD">
        <w:tc>
          <w:tcPr>
            <w:tcW w:w="10208" w:type="dxa"/>
          </w:tcPr>
          <w:p w:rsidR="00D02E76" w:rsidRPr="00652981" w:rsidRDefault="00D02E76" w:rsidP="008534DD">
            <w:pPr>
              <w:tabs>
                <w:tab w:val="left" w:pos="567"/>
                <w:tab w:val="left" w:leader="dot" w:pos="7800"/>
              </w:tabs>
              <w:spacing w:before="60"/>
              <w:ind w:firstLine="357"/>
              <w:jc w:val="both"/>
              <w:rPr>
                <w:color w:val="000000"/>
                <w:sz w:val="24"/>
                <w:szCs w:val="24"/>
              </w:rPr>
            </w:pPr>
            <w:r w:rsidRPr="00652981">
              <w:rPr>
                <w:color w:val="000000"/>
                <w:sz w:val="24"/>
                <w:szCs w:val="24"/>
              </w:rPr>
              <w:t>ДО</w:t>
            </w:r>
          </w:p>
          <w:p w:rsidR="00D02E76" w:rsidRPr="00AE3F90" w:rsidRDefault="00854427" w:rsidP="008534DD">
            <w:pPr>
              <w:tabs>
                <w:tab w:val="left" w:pos="567"/>
                <w:tab w:val="left" w:leader="dot" w:pos="7800"/>
              </w:tabs>
              <w:spacing w:before="60"/>
              <w:ind w:firstLine="357"/>
              <w:jc w:val="both"/>
              <w:rPr>
                <w:color w:val="000000"/>
                <w:sz w:val="24"/>
                <w:szCs w:val="24"/>
              </w:rPr>
            </w:pPr>
            <w:r>
              <w:rPr>
                <w:color w:val="000000"/>
                <w:sz w:val="24"/>
                <w:szCs w:val="24"/>
                <w:lang w:val="en-US"/>
              </w:rPr>
              <w:t>O</w:t>
            </w:r>
            <w:r w:rsidR="00AE3F90">
              <w:rPr>
                <w:color w:val="000000"/>
                <w:sz w:val="24"/>
                <w:szCs w:val="24"/>
              </w:rPr>
              <w:t>НЧ „</w:t>
            </w:r>
            <w:r>
              <w:rPr>
                <w:color w:val="000000"/>
                <w:sz w:val="24"/>
                <w:szCs w:val="24"/>
              </w:rPr>
              <w:t>Просвета – 1908</w:t>
            </w:r>
            <w:r w:rsidR="00AE3F90">
              <w:rPr>
                <w:color w:val="000000"/>
                <w:sz w:val="24"/>
                <w:szCs w:val="24"/>
              </w:rPr>
              <w:t>“</w:t>
            </w:r>
          </w:p>
          <w:p w:rsidR="00D02E76" w:rsidRPr="00652981" w:rsidRDefault="00854427" w:rsidP="008534DD">
            <w:pPr>
              <w:tabs>
                <w:tab w:val="left" w:pos="567"/>
                <w:tab w:val="left" w:leader="dot" w:pos="7800"/>
              </w:tabs>
              <w:spacing w:before="60"/>
              <w:ind w:firstLine="357"/>
              <w:jc w:val="both"/>
              <w:rPr>
                <w:bCs/>
                <w:sz w:val="24"/>
                <w:szCs w:val="24"/>
              </w:rPr>
            </w:pPr>
            <w:r>
              <w:rPr>
                <w:bCs/>
                <w:sz w:val="24"/>
                <w:szCs w:val="24"/>
              </w:rPr>
              <w:t>град Златоград, п.к.4980</w:t>
            </w:r>
            <w:r w:rsidR="00D02E76" w:rsidRPr="00652981">
              <w:rPr>
                <w:bCs/>
                <w:sz w:val="24"/>
                <w:szCs w:val="24"/>
              </w:rPr>
              <w:t xml:space="preserve">, </w:t>
            </w:r>
          </w:p>
          <w:p w:rsidR="00D02E76" w:rsidRPr="00652981" w:rsidRDefault="00AE3F90" w:rsidP="008534DD">
            <w:pPr>
              <w:tabs>
                <w:tab w:val="left" w:pos="567"/>
                <w:tab w:val="left" w:leader="dot" w:pos="7800"/>
              </w:tabs>
              <w:spacing w:before="60"/>
              <w:ind w:firstLine="357"/>
              <w:jc w:val="both"/>
              <w:rPr>
                <w:color w:val="000000"/>
                <w:sz w:val="24"/>
                <w:szCs w:val="24"/>
              </w:rPr>
            </w:pPr>
            <w:r>
              <w:rPr>
                <w:bCs/>
                <w:sz w:val="24"/>
                <w:szCs w:val="24"/>
              </w:rPr>
              <w:t xml:space="preserve">общ. </w:t>
            </w:r>
            <w:r w:rsidR="00854427">
              <w:rPr>
                <w:bCs/>
                <w:sz w:val="24"/>
                <w:szCs w:val="24"/>
              </w:rPr>
              <w:t>Златоград</w:t>
            </w:r>
            <w:r>
              <w:rPr>
                <w:bCs/>
                <w:sz w:val="24"/>
                <w:szCs w:val="24"/>
              </w:rPr>
              <w:t>, обл. Смолян</w:t>
            </w:r>
          </w:p>
          <w:p w:rsidR="00D02E76" w:rsidRPr="00652981" w:rsidRDefault="00D02E76" w:rsidP="008534DD">
            <w:pPr>
              <w:tabs>
                <w:tab w:val="left" w:pos="567"/>
                <w:tab w:val="left" w:leader="dot" w:pos="7800"/>
              </w:tabs>
              <w:spacing w:before="60"/>
              <w:ind w:firstLine="357"/>
              <w:jc w:val="both"/>
              <w:rPr>
                <w:color w:val="000000"/>
                <w:sz w:val="24"/>
                <w:szCs w:val="24"/>
              </w:rPr>
            </w:pPr>
          </w:p>
          <w:p w:rsidR="00D02E76" w:rsidRPr="00652981" w:rsidRDefault="00D02E76" w:rsidP="008534DD">
            <w:pPr>
              <w:spacing w:before="60"/>
              <w:ind w:firstLine="357"/>
              <w:jc w:val="center"/>
              <w:rPr>
                <w:b/>
                <w:bCs/>
                <w:i/>
                <w:color w:val="000000"/>
                <w:sz w:val="24"/>
                <w:szCs w:val="24"/>
              </w:rPr>
            </w:pPr>
            <w:r w:rsidRPr="00652981">
              <w:rPr>
                <w:b/>
                <w:bCs/>
                <w:i/>
                <w:color w:val="000000"/>
                <w:sz w:val="24"/>
                <w:szCs w:val="24"/>
              </w:rPr>
              <w:t>Оферта за участие в открита процедура с предмет :</w:t>
            </w:r>
          </w:p>
          <w:p w:rsidR="00D02E76" w:rsidRPr="00652981" w:rsidRDefault="00854427" w:rsidP="008534DD">
            <w:pPr>
              <w:tabs>
                <w:tab w:val="left" w:pos="567"/>
                <w:tab w:val="left" w:leader="dot" w:pos="7800"/>
              </w:tabs>
              <w:spacing w:before="60"/>
              <w:ind w:firstLine="357"/>
              <w:jc w:val="both"/>
              <w:rPr>
                <w:color w:val="000000"/>
                <w:sz w:val="24"/>
                <w:szCs w:val="24"/>
              </w:rPr>
            </w:pPr>
            <w:r w:rsidRPr="00854427">
              <w:rPr>
                <w:b/>
                <w:sz w:val="24"/>
                <w:szCs w:val="24"/>
              </w:rPr>
              <w:t>„Строително монтажни работи за реализиране на инвестицията по проект № 21/321/01471 „Реконструкция и подобряване на енергийната ефективност на сградата на Образцово Народно Читалище „Просвета – 1908“,гр. Златоград“</w:t>
            </w:r>
          </w:p>
          <w:p w:rsidR="00D02E76" w:rsidRPr="00652981" w:rsidRDefault="00D02E76" w:rsidP="008534DD">
            <w:pPr>
              <w:tabs>
                <w:tab w:val="left" w:pos="567"/>
                <w:tab w:val="left" w:leader="dot" w:pos="7800"/>
              </w:tabs>
              <w:spacing w:before="60"/>
              <w:ind w:firstLine="357"/>
              <w:jc w:val="right"/>
              <w:rPr>
                <w:b/>
                <w:color w:val="000000"/>
                <w:sz w:val="24"/>
                <w:szCs w:val="24"/>
              </w:rPr>
            </w:pPr>
            <w:r w:rsidRPr="00652981">
              <w:rPr>
                <w:b/>
                <w:color w:val="000000"/>
                <w:sz w:val="24"/>
                <w:szCs w:val="24"/>
              </w:rPr>
              <w:t xml:space="preserve">наименование на участника, адрес за кореспонденция, </w:t>
            </w:r>
          </w:p>
          <w:p w:rsidR="00D02E76" w:rsidRPr="00652981" w:rsidRDefault="00D02E76" w:rsidP="008534DD">
            <w:pPr>
              <w:tabs>
                <w:tab w:val="left" w:pos="567"/>
                <w:tab w:val="left" w:leader="dot" w:pos="7800"/>
              </w:tabs>
              <w:spacing w:before="60"/>
              <w:ind w:firstLine="357"/>
              <w:jc w:val="right"/>
              <w:rPr>
                <w:b/>
                <w:color w:val="000000"/>
                <w:sz w:val="24"/>
                <w:szCs w:val="24"/>
              </w:rPr>
            </w:pPr>
            <w:r w:rsidRPr="00652981">
              <w:rPr>
                <w:b/>
                <w:color w:val="000000"/>
                <w:sz w:val="24"/>
                <w:szCs w:val="24"/>
              </w:rPr>
              <w:t>телефон, факс и електронен адрес на участника</w:t>
            </w:r>
          </w:p>
        </w:tc>
      </w:tr>
    </w:tbl>
    <w:p w:rsidR="00D02E76" w:rsidRPr="00652981" w:rsidRDefault="00D02E76" w:rsidP="00D02E76">
      <w:pPr>
        <w:shd w:val="clear" w:color="auto" w:fill="FFFFFF"/>
        <w:tabs>
          <w:tab w:val="left" w:pos="567"/>
          <w:tab w:val="left" w:leader="dot" w:pos="7800"/>
        </w:tabs>
        <w:spacing w:before="60"/>
        <w:ind w:firstLine="360"/>
        <w:jc w:val="both"/>
        <w:rPr>
          <w:rFonts w:eastAsia="Times New Roman"/>
          <w:b/>
          <w:color w:val="000000"/>
          <w:sz w:val="24"/>
          <w:szCs w:val="24"/>
        </w:rPr>
      </w:pPr>
    </w:p>
    <w:p w:rsidR="00D02E76" w:rsidRPr="00652981" w:rsidRDefault="00E31FEF" w:rsidP="00D02E76">
      <w:pPr>
        <w:shd w:val="clear" w:color="auto" w:fill="FFFFFF"/>
        <w:tabs>
          <w:tab w:val="left" w:pos="567"/>
          <w:tab w:val="left" w:leader="dot" w:pos="7800"/>
        </w:tabs>
        <w:spacing w:before="60"/>
        <w:ind w:firstLine="360"/>
        <w:jc w:val="both"/>
        <w:rPr>
          <w:color w:val="000000"/>
          <w:sz w:val="24"/>
          <w:szCs w:val="24"/>
        </w:rPr>
      </w:pPr>
      <w:r>
        <w:rPr>
          <w:rFonts w:eastAsia="Times New Roman"/>
          <w:b/>
          <w:color w:val="000000"/>
          <w:sz w:val="24"/>
          <w:szCs w:val="24"/>
        </w:rPr>
        <w:t>3.6</w:t>
      </w:r>
      <w:r w:rsidR="00D02E76" w:rsidRPr="00652981">
        <w:rPr>
          <w:rFonts w:eastAsia="Times New Roman"/>
          <w:b/>
          <w:color w:val="000000"/>
          <w:sz w:val="24"/>
          <w:szCs w:val="24"/>
        </w:rPr>
        <w:t>.</w:t>
      </w:r>
      <w:r w:rsidR="00D02E76" w:rsidRPr="00652981">
        <w:rPr>
          <w:rFonts w:eastAsia="Times New Roman"/>
          <w:color w:val="000000"/>
          <w:sz w:val="24"/>
          <w:szCs w:val="24"/>
        </w:rPr>
        <w:t xml:space="preserve"> Върху пликовете не се поставят никакви други обозначения и не се полагат</w:t>
      </w:r>
      <w:r w:rsidR="00E62958">
        <w:rPr>
          <w:rFonts w:eastAsia="Times New Roman"/>
          <w:color w:val="000000"/>
          <w:sz w:val="24"/>
          <w:szCs w:val="24"/>
        </w:rPr>
        <w:t xml:space="preserve"> </w:t>
      </w:r>
      <w:r w:rsidR="00D02E76" w:rsidRPr="00652981">
        <w:rPr>
          <w:rFonts w:eastAsia="Times New Roman"/>
          <w:color w:val="000000"/>
          <w:sz w:val="24"/>
          <w:szCs w:val="24"/>
        </w:rPr>
        <w:t>никакви други фирмени знаци.</w:t>
      </w:r>
    </w:p>
    <w:p w:rsidR="00D02E76" w:rsidRPr="00652981" w:rsidRDefault="00E31FEF" w:rsidP="00D02E76">
      <w:pPr>
        <w:shd w:val="clear" w:color="auto" w:fill="FFFFFF"/>
        <w:spacing w:before="60"/>
        <w:ind w:firstLine="360"/>
        <w:jc w:val="both"/>
        <w:rPr>
          <w:rFonts w:eastAsia="Times New Roman"/>
          <w:color w:val="000000"/>
          <w:sz w:val="24"/>
          <w:szCs w:val="24"/>
        </w:rPr>
      </w:pPr>
      <w:r>
        <w:rPr>
          <w:rFonts w:eastAsia="Times New Roman"/>
          <w:b/>
          <w:color w:val="000000"/>
          <w:sz w:val="24"/>
          <w:szCs w:val="24"/>
        </w:rPr>
        <w:t>3.7</w:t>
      </w:r>
      <w:r w:rsidR="00D02E76" w:rsidRPr="00652981">
        <w:rPr>
          <w:rFonts w:eastAsia="Times New Roman"/>
          <w:b/>
          <w:color w:val="000000"/>
          <w:sz w:val="24"/>
          <w:szCs w:val="24"/>
        </w:rPr>
        <w:t>.</w:t>
      </w:r>
      <w:r w:rsidR="00D02E76" w:rsidRPr="00652981">
        <w:rPr>
          <w:rFonts w:eastAsia="Times New Roman"/>
          <w:color w:val="000000"/>
          <w:sz w:val="24"/>
          <w:szCs w:val="24"/>
        </w:rPr>
        <w:t xml:space="preserve"> Участник, чиято оферта и документите в нея не отговарят на изискванията на чл.57 ал.1 и ал.2 от ЗОП се отстранява от участие в</w:t>
      </w:r>
      <w:r w:rsidR="00E62958">
        <w:rPr>
          <w:rFonts w:eastAsia="Times New Roman"/>
          <w:color w:val="000000"/>
          <w:sz w:val="24"/>
          <w:szCs w:val="24"/>
        </w:rPr>
        <w:t xml:space="preserve"> </w:t>
      </w:r>
      <w:r w:rsidR="00D02E76" w:rsidRPr="00652981">
        <w:rPr>
          <w:rFonts w:eastAsia="Times New Roman"/>
          <w:color w:val="000000"/>
          <w:sz w:val="24"/>
          <w:szCs w:val="24"/>
        </w:rPr>
        <w:t>процедурата по възлагане на настоящата обществена поръчка.</w:t>
      </w:r>
    </w:p>
    <w:p w:rsidR="00D02E76" w:rsidRPr="00652981" w:rsidRDefault="00D02E76" w:rsidP="00D02E76">
      <w:pPr>
        <w:shd w:val="clear" w:color="auto" w:fill="FFFFFF"/>
        <w:spacing w:before="60"/>
        <w:ind w:firstLine="360"/>
        <w:jc w:val="both"/>
        <w:rPr>
          <w:color w:val="000000"/>
          <w:sz w:val="24"/>
          <w:szCs w:val="24"/>
        </w:rPr>
      </w:pPr>
    </w:p>
    <w:p w:rsidR="00D02E76" w:rsidRPr="0069617D" w:rsidRDefault="00D02E76" w:rsidP="00D02E76">
      <w:pPr>
        <w:tabs>
          <w:tab w:val="left" w:pos="900"/>
        </w:tabs>
        <w:spacing w:before="60"/>
        <w:ind w:firstLine="360"/>
        <w:jc w:val="both"/>
        <w:rPr>
          <w:b/>
          <w:caps/>
          <w:sz w:val="24"/>
          <w:szCs w:val="24"/>
        </w:rPr>
      </w:pPr>
      <w:r w:rsidRPr="0069617D">
        <w:rPr>
          <w:b/>
          <w:iCs/>
          <w:caps/>
          <w:sz w:val="24"/>
          <w:szCs w:val="24"/>
        </w:rPr>
        <w:t xml:space="preserve">4. Съдържание на </w:t>
      </w:r>
      <w:r w:rsidRPr="0069617D">
        <w:rPr>
          <w:b/>
          <w:caps/>
          <w:sz w:val="24"/>
          <w:szCs w:val="24"/>
        </w:rPr>
        <w:t>плик № 1 с надпис „Документи за подбор“</w:t>
      </w:r>
    </w:p>
    <w:p w:rsidR="00D02E76" w:rsidRPr="00CF3CA3" w:rsidRDefault="00D02E76" w:rsidP="00D02E76">
      <w:pPr>
        <w:widowControl/>
        <w:tabs>
          <w:tab w:val="left" w:pos="1080"/>
        </w:tabs>
        <w:autoSpaceDE/>
        <w:autoSpaceDN/>
        <w:adjustRightInd/>
        <w:spacing w:before="60"/>
        <w:ind w:firstLine="360"/>
        <w:jc w:val="both"/>
        <w:rPr>
          <w:b/>
          <w:sz w:val="24"/>
          <w:szCs w:val="24"/>
        </w:rPr>
      </w:pPr>
      <w:r w:rsidRPr="00CF3CA3">
        <w:rPr>
          <w:b/>
          <w:sz w:val="24"/>
          <w:szCs w:val="24"/>
        </w:rPr>
        <w:t xml:space="preserve">4.1. </w:t>
      </w:r>
      <w:r w:rsidRPr="00CF3CA3">
        <w:rPr>
          <w:sz w:val="24"/>
          <w:szCs w:val="24"/>
        </w:rPr>
        <w:t>Оферта по образец – Приложение № 1</w:t>
      </w:r>
    </w:p>
    <w:p w:rsidR="00D02E76" w:rsidRPr="00CF3CA3" w:rsidRDefault="00D02E76" w:rsidP="00D02E76">
      <w:pPr>
        <w:widowControl/>
        <w:tabs>
          <w:tab w:val="left" w:pos="1080"/>
        </w:tabs>
        <w:autoSpaceDE/>
        <w:autoSpaceDN/>
        <w:adjustRightInd/>
        <w:spacing w:before="60"/>
        <w:ind w:firstLine="360"/>
        <w:jc w:val="both"/>
        <w:rPr>
          <w:iCs/>
          <w:sz w:val="24"/>
          <w:szCs w:val="24"/>
        </w:rPr>
      </w:pPr>
      <w:r w:rsidRPr="00CF3CA3">
        <w:rPr>
          <w:b/>
          <w:sz w:val="24"/>
          <w:szCs w:val="24"/>
        </w:rPr>
        <w:t xml:space="preserve">4.2. </w:t>
      </w:r>
      <w:r w:rsidRPr="00CF3CA3">
        <w:rPr>
          <w:iCs/>
          <w:sz w:val="24"/>
          <w:szCs w:val="24"/>
        </w:rPr>
        <w:t xml:space="preserve">Списък на документите, които трябва да съдържа офертата на участника с отбелязана </w:t>
      </w:r>
      <w:r w:rsidRPr="00CF3CA3">
        <w:rPr>
          <w:sz w:val="24"/>
          <w:szCs w:val="24"/>
        </w:rPr>
        <w:t>страницата/ите, на която/ито се намират</w:t>
      </w:r>
      <w:r w:rsidRPr="00CF3CA3">
        <w:rPr>
          <w:iCs/>
          <w:sz w:val="24"/>
          <w:szCs w:val="24"/>
        </w:rPr>
        <w:t xml:space="preserve">, подписан от представляващия участника </w:t>
      </w:r>
    </w:p>
    <w:p w:rsidR="00D02E76" w:rsidRPr="00CF3CA3" w:rsidRDefault="00D02E76" w:rsidP="00D02E76">
      <w:pPr>
        <w:widowControl/>
        <w:tabs>
          <w:tab w:val="left" w:pos="1080"/>
        </w:tabs>
        <w:autoSpaceDE/>
        <w:autoSpaceDN/>
        <w:adjustRightInd/>
        <w:spacing w:before="60"/>
        <w:ind w:firstLine="360"/>
        <w:jc w:val="both"/>
        <w:rPr>
          <w:i/>
          <w:iCs/>
          <w:sz w:val="24"/>
          <w:szCs w:val="24"/>
        </w:rPr>
      </w:pPr>
      <w:r w:rsidRPr="00CF3CA3">
        <w:rPr>
          <w:b/>
          <w:iCs/>
          <w:sz w:val="24"/>
          <w:szCs w:val="24"/>
        </w:rPr>
        <w:t xml:space="preserve">4.3. </w:t>
      </w:r>
      <w:r w:rsidRPr="00CF3CA3">
        <w:rPr>
          <w:sz w:val="24"/>
          <w:szCs w:val="24"/>
        </w:rPr>
        <w:t xml:space="preserve">Документ за закупена документация за участие в настоящата процедура </w:t>
      </w:r>
      <w:r w:rsidRPr="00CF3CA3">
        <w:rPr>
          <w:iCs/>
          <w:sz w:val="24"/>
          <w:szCs w:val="24"/>
        </w:rPr>
        <w:t>(копие)</w:t>
      </w:r>
    </w:p>
    <w:p w:rsidR="00D02E76" w:rsidRPr="00CF3CA3" w:rsidRDefault="00D02E76" w:rsidP="00D02E76">
      <w:pPr>
        <w:widowControl/>
        <w:tabs>
          <w:tab w:val="left" w:pos="1080"/>
        </w:tabs>
        <w:autoSpaceDE/>
        <w:autoSpaceDN/>
        <w:adjustRightInd/>
        <w:spacing w:before="60"/>
        <w:ind w:firstLine="360"/>
        <w:jc w:val="both"/>
        <w:rPr>
          <w:iCs/>
          <w:sz w:val="24"/>
          <w:szCs w:val="24"/>
        </w:rPr>
      </w:pPr>
      <w:r w:rsidRPr="00CF3CA3">
        <w:rPr>
          <w:b/>
          <w:iCs/>
          <w:sz w:val="24"/>
          <w:szCs w:val="24"/>
        </w:rPr>
        <w:t>4.4.</w:t>
      </w:r>
      <w:r w:rsidRPr="00CF3CA3">
        <w:rPr>
          <w:sz w:val="24"/>
          <w:szCs w:val="24"/>
        </w:rPr>
        <w:t xml:space="preserve">Документ за внесена гаранция за участие </w:t>
      </w:r>
      <w:r w:rsidRPr="00CF3CA3">
        <w:rPr>
          <w:iCs/>
          <w:sz w:val="24"/>
          <w:szCs w:val="24"/>
        </w:rPr>
        <w:t>(</w:t>
      </w:r>
      <w:r w:rsidR="00542653">
        <w:rPr>
          <w:iCs/>
          <w:sz w:val="24"/>
          <w:szCs w:val="24"/>
        </w:rPr>
        <w:t>копие</w:t>
      </w:r>
      <w:r w:rsidRPr="00CF3CA3">
        <w:rPr>
          <w:iCs/>
          <w:sz w:val="24"/>
          <w:szCs w:val="24"/>
        </w:rPr>
        <w:t xml:space="preserve"> на платежно нареждане или банкова гаранция</w:t>
      </w:r>
      <w:r w:rsidR="00A04921">
        <w:rPr>
          <w:iCs/>
          <w:sz w:val="24"/>
          <w:szCs w:val="24"/>
        </w:rPr>
        <w:t xml:space="preserve">– Приложение </w:t>
      </w:r>
      <w:r w:rsidR="00A04921">
        <w:rPr>
          <w:sz w:val="24"/>
          <w:szCs w:val="24"/>
        </w:rPr>
        <w:t>№</w:t>
      </w:r>
      <w:r w:rsidR="00A04921">
        <w:rPr>
          <w:iCs/>
          <w:sz w:val="24"/>
          <w:szCs w:val="24"/>
        </w:rPr>
        <w:t xml:space="preserve"> 2 </w:t>
      </w:r>
      <w:r w:rsidRPr="00CF3CA3">
        <w:rPr>
          <w:iCs/>
          <w:sz w:val="24"/>
          <w:szCs w:val="24"/>
        </w:rPr>
        <w:t>)</w:t>
      </w:r>
    </w:p>
    <w:p w:rsidR="00D02E76" w:rsidRPr="00CF3CA3" w:rsidRDefault="00D02E76" w:rsidP="00D02E76">
      <w:pPr>
        <w:widowControl/>
        <w:tabs>
          <w:tab w:val="left" w:pos="1080"/>
        </w:tabs>
        <w:autoSpaceDE/>
        <w:autoSpaceDN/>
        <w:adjustRightInd/>
        <w:spacing w:before="60"/>
        <w:ind w:firstLine="360"/>
        <w:jc w:val="both"/>
        <w:rPr>
          <w:iCs/>
          <w:sz w:val="24"/>
          <w:szCs w:val="24"/>
        </w:rPr>
      </w:pPr>
      <w:r w:rsidRPr="00CF3CA3">
        <w:rPr>
          <w:b/>
          <w:iCs/>
          <w:sz w:val="24"/>
          <w:szCs w:val="24"/>
        </w:rPr>
        <w:t>4.5.</w:t>
      </w:r>
      <w:r w:rsidRPr="00CF3CA3">
        <w:rPr>
          <w:iCs/>
          <w:sz w:val="24"/>
          <w:szCs w:val="24"/>
        </w:rPr>
        <w:t xml:space="preserve"> Административни сведе</w:t>
      </w:r>
      <w:r w:rsidR="00A04921">
        <w:rPr>
          <w:iCs/>
          <w:sz w:val="24"/>
          <w:szCs w:val="24"/>
        </w:rPr>
        <w:t>ния за участника - Приложение №3</w:t>
      </w:r>
    </w:p>
    <w:p w:rsidR="00D02E76" w:rsidRPr="00CF3CA3" w:rsidRDefault="00D02E76" w:rsidP="00D02E76">
      <w:pPr>
        <w:widowControl/>
        <w:tabs>
          <w:tab w:val="left" w:pos="1080"/>
        </w:tabs>
        <w:autoSpaceDE/>
        <w:autoSpaceDN/>
        <w:adjustRightInd/>
        <w:spacing w:before="60"/>
        <w:ind w:firstLine="360"/>
        <w:jc w:val="both"/>
        <w:rPr>
          <w:iCs/>
          <w:sz w:val="24"/>
          <w:szCs w:val="24"/>
        </w:rPr>
      </w:pPr>
      <w:r w:rsidRPr="00CF3CA3">
        <w:rPr>
          <w:b/>
          <w:iCs/>
          <w:sz w:val="24"/>
          <w:szCs w:val="24"/>
        </w:rPr>
        <w:t>4.6.</w:t>
      </w:r>
      <w:r w:rsidRPr="00CF3CA3">
        <w:rPr>
          <w:iCs/>
          <w:sz w:val="24"/>
          <w:szCs w:val="24"/>
        </w:rPr>
        <w:t xml:space="preserve"> Регистрационни документи на участника - </w:t>
      </w:r>
      <w:r w:rsidRPr="00CF3CA3">
        <w:rPr>
          <w:sz w:val="24"/>
          <w:szCs w:val="24"/>
        </w:rPr>
        <w:t>Копие от документа за регистрация или Единен идентификационен код, съгласно чл.23 от Закона за търговския регистър, когато участникът е юридическо лице или едноличен търговец; копие от документа за самоличност, когато участникът е физическо лице</w:t>
      </w:r>
      <w:r w:rsidR="00CF3CA3" w:rsidRPr="00CF3CA3">
        <w:rPr>
          <w:sz w:val="24"/>
          <w:szCs w:val="24"/>
        </w:rPr>
        <w:t>.</w:t>
      </w:r>
    </w:p>
    <w:p w:rsidR="00D02E76" w:rsidRPr="00CF3CA3" w:rsidRDefault="00D02E76" w:rsidP="00D02E76">
      <w:pPr>
        <w:shd w:val="clear" w:color="auto" w:fill="FFFFFF"/>
        <w:spacing w:before="60"/>
        <w:ind w:firstLine="360"/>
        <w:jc w:val="both"/>
        <w:rPr>
          <w:sz w:val="24"/>
          <w:szCs w:val="24"/>
        </w:rPr>
      </w:pPr>
      <w:r w:rsidRPr="00CF3CA3">
        <w:rPr>
          <w:sz w:val="24"/>
          <w:szCs w:val="24"/>
        </w:rPr>
        <w:t xml:space="preserve">Когато не е представен ЕИК съгласно чл.23 от Закона за търговския регистър, участниците - юридически лица или еднолични търговци, прилагат към своите оферти и удостоверение за актуално състояние, което да е актуално към датата на подаване на офертата (т.е. да е издадено до 3 /три/ месеца преди датата на подаване на офертата). Чуждестранните юридически лица прилагат еквивалентен </w:t>
      </w:r>
      <w:r w:rsidRPr="00CF3CA3">
        <w:rPr>
          <w:sz w:val="24"/>
          <w:szCs w:val="24"/>
        </w:rPr>
        <w:lastRenderedPageBreak/>
        <w:t>документ на съдебен или административен орган от държавата, в която са установени.</w:t>
      </w:r>
    </w:p>
    <w:p w:rsidR="00D02E76" w:rsidRPr="00CF3CA3" w:rsidRDefault="00D02E76" w:rsidP="00D02E76">
      <w:pPr>
        <w:widowControl/>
        <w:tabs>
          <w:tab w:val="left" w:pos="1080"/>
        </w:tabs>
        <w:autoSpaceDE/>
        <w:autoSpaceDN/>
        <w:adjustRightInd/>
        <w:spacing w:before="60"/>
        <w:ind w:firstLine="360"/>
        <w:jc w:val="both"/>
        <w:rPr>
          <w:sz w:val="24"/>
          <w:szCs w:val="24"/>
        </w:rPr>
      </w:pPr>
      <w:r w:rsidRPr="00CF3CA3">
        <w:rPr>
          <w:sz w:val="24"/>
          <w:szCs w:val="24"/>
        </w:rPr>
        <w:t>Ако участникът е обединение, документите се представят от всяко физическо или юридическо лице, включено в обединението.</w:t>
      </w:r>
    </w:p>
    <w:p w:rsidR="00D02E76" w:rsidRPr="00092C2A" w:rsidRDefault="00D02E76" w:rsidP="00D02E76">
      <w:pPr>
        <w:widowControl/>
        <w:tabs>
          <w:tab w:val="left" w:pos="1080"/>
        </w:tabs>
        <w:autoSpaceDE/>
        <w:autoSpaceDN/>
        <w:adjustRightInd/>
        <w:spacing w:before="60"/>
        <w:ind w:firstLine="360"/>
        <w:jc w:val="both"/>
        <w:rPr>
          <w:iCs/>
          <w:sz w:val="24"/>
          <w:szCs w:val="24"/>
        </w:rPr>
      </w:pPr>
      <w:r w:rsidRPr="00092C2A">
        <w:rPr>
          <w:b/>
          <w:sz w:val="24"/>
          <w:szCs w:val="24"/>
        </w:rPr>
        <w:t>4.7.</w:t>
      </w:r>
      <w:r w:rsidR="009233F6">
        <w:rPr>
          <w:b/>
          <w:sz w:val="24"/>
          <w:szCs w:val="24"/>
        </w:rPr>
        <w:t xml:space="preserve"> </w:t>
      </w:r>
      <w:r w:rsidRPr="00092C2A">
        <w:rPr>
          <w:iCs/>
          <w:sz w:val="24"/>
          <w:szCs w:val="24"/>
        </w:rPr>
        <w:t>Декларация за запознаване с условията в документация</w:t>
      </w:r>
      <w:r w:rsidR="00A04921">
        <w:rPr>
          <w:iCs/>
          <w:sz w:val="24"/>
          <w:szCs w:val="24"/>
        </w:rPr>
        <w:t>та и приемане им - Приложение № 4</w:t>
      </w:r>
    </w:p>
    <w:p w:rsidR="00D02E76" w:rsidRPr="00541C82" w:rsidRDefault="00D02E76" w:rsidP="00D02E76">
      <w:pPr>
        <w:widowControl/>
        <w:tabs>
          <w:tab w:val="left" w:pos="1080"/>
        </w:tabs>
        <w:autoSpaceDE/>
        <w:autoSpaceDN/>
        <w:adjustRightInd/>
        <w:spacing w:before="60"/>
        <w:ind w:firstLine="360"/>
        <w:jc w:val="both"/>
        <w:rPr>
          <w:iCs/>
          <w:sz w:val="24"/>
          <w:szCs w:val="24"/>
        </w:rPr>
      </w:pPr>
      <w:r w:rsidRPr="00541C82">
        <w:rPr>
          <w:b/>
          <w:iCs/>
          <w:sz w:val="24"/>
          <w:szCs w:val="24"/>
        </w:rPr>
        <w:t>4.8.</w:t>
      </w:r>
      <w:r w:rsidR="009233F6">
        <w:rPr>
          <w:b/>
          <w:iCs/>
          <w:sz w:val="24"/>
          <w:szCs w:val="24"/>
        </w:rPr>
        <w:t xml:space="preserve"> </w:t>
      </w:r>
      <w:r w:rsidRPr="00541C82">
        <w:rPr>
          <w:rFonts w:eastAsia="Times New Roman"/>
          <w:sz w:val="24"/>
          <w:szCs w:val="24"/>
        </w:rPr>
        <w:t xml:space="preserve">Декларация по </w:t>
      </w:r>
      <w:r w:rsidR="00AB47B2" w:rsidRPr="00541C82">
        <w:rPr>
          <w:sz w:val="24"/>
          <w:szCs w:val="24"/>
        </w:rPr>
        <w:t>чл. 47, ал.</w:t>
      </w:r>
      <w:r w:rsidR="00AB47B2" w:rsidRPr="00541C82">
        <w:rPr>
          <w:sz w:val="24"/>
          <w:szCs w:val="24"/>
          <w:lang w:val="en-US"/>
        </w:rPr>
        <w:t xml:space="preserve">1, </w:t>
      </w:r>
      <w:r w:rsidR="00AB47B2" w:rsidRPr="00541C82">
        <w:rPr>
          <w:sz w:val="24"/>
          <w:szCs w:val="24"/>
        </w:rPr>
        <w:t xml:space="preserve"> т. 1 (без буква „е”), ал.2, т.5 и ал.5, т.1</w:t>
      </w:r>
      <w:r w:rsidRPr="00541C82">
        <w:rPr>
          <w:sz w:val="24"/>
          <w:szCs w:val="24"/>
        </w:rPr>
        <w:t xml:space="preserve"> от ЗОП</w:t>
      </w:r>
      <w:r w:rsidR="00A04921" w:rsidRPr="00541C82">
        <w:rPr>
          <w:iCs/>
          <w:sz w:val="24"/>
          <w:szCs w:val="24"/>
        </w:rPr>
        <w:t xml:space="preserve"> - Приложение №5</w:t>
      </w:r>
    </w:p>
    <w:p w:rsidR="00D02E76" w:rsidRPr="00541C82" w:rsidRDefault="00D02E76" w:rsidP="00D02E76">
      <w:pPr>
        <w:widowControl/>
        <w:tabs>
          <w:tab w:val="left" w:pos="1080"/>
        </w:tabs>
        <w:autoSpaceDE/>
        <w:autoSpaceDN/>
        <w:adjustRightInd/>
        <w:spacing w:before="60"/>
        <w:ind w:firstLine="360"/>
        <w:jc w:val="both"/>
        <w:rPr>
          <w:iCs/>
          <w:sz w:val="24"/>
          <w:szCs w:val="24"/>
        </w:rPr>
      </w:pPr>
      <w:r w:rsidRPr="00541C82">
        <w:rPr>
          <w:b/>
          <w:iCs/>
          <w:sz w:val="24"/>
          <w:szCs w:val="24"/>
        </w:rPr>
        <w:t>4.9.</w:t>
      </w:r>
      <w:r w:rsidR="009233F6">
        <w:rPr>
          <w:b/>
          <w:iCs/>
          <w:sz w:val="24"/>
          <w:szCs w:val="24"/>
        </w:rPr>
        <w:t xml:space="preserve"> </w:t>
      </w:r>
      <w:r w:rsidRPr="00541C82">
        <w:rPr>
          <w:rFonts w:eastAsia="Times New Roman"/>
          <w:sz w:val="24"/>
          <w:szCs w:val="24"/>
        </w:rPr>
        <w:t xml:space="preserve">Декларация по </w:t>
      </w:r>
      <w:r w:rsidR="00AB47B2" w:rsidRPr="00541C82">
        <w:rPr>
          <w:sz w:val="24"/>
          <w:szCs w:val="24"/>
        </w:rPr>
        <w:t>чл. 47, ал.1,т.2 и т.3, ал.2, т.1,3 и 4, ал.5, т.2</w:t>
      </w:r>
      <w:r w:rsidRPr="00541C82">
        <w:rPr>
          <w:sz w:val="24"/>
          <w:szCs w:val="24"/>
        </w:rPr>
        <w:t xml:space="preserve"> от ЗОП</w:t>
      </w:r>
      <w:r w:rsidRPr="00541C82">
        <w:rPr>
          <w:iCs/>
          <w:sz w:val="24"/>
          <w:szCs w:val="24"/>
        </w:rPr>
        <w:t xml:space="preserve"> - </w:t>
      </w:r>
      <w:r w:rsidR="00A04921" w:rsidRPr="00541C82">
        <w:rPr>
          <w:rFonts w:eastAsia="Times New Roman"/>
          <w:sz w:val="24"/>
          <w:szCs w:val="24"/>
        </w:rPr>
        <w:t>Приложение №6</w:t>
      </w:r>
    </w:p>
    <w:p w:rsidR="00D02E76" w:rsidRPr="00541C82" w:rsidRDefault="00D02E76" w:rsidP="00D02E76">
      <w:pPr>
        <w:widowControl/>
        <w:tabs>
          <w:tab w:val="left" w:pos="1080"/>
        </w:tabs>
        <w:autoSpaceDE/>
        <w:autoSpaceDN/>
        <w:adjustRightInd/>
        <w:spacing w:before="60"/>
        <w:ind w:firstLine="360"/>
        <w:jc w:val="both"/>
        <w:rPr>
          <w:iCs/>
          <w:sz w:val="24"/>
          <w:szCs w:val="24"/>
        </w:rPr>
      </w:pPr>
      <w:r w:rsidRPr="00541C82">
        <w:rPr>
          <w:b/>
          <w:iCs/>
          <w:sz w:val="24"/>
          <w:szCs w:val="24"/>
        </w:rPr>
        <w:t>4.10.</w:t>
      </w:r>
      <w:r w:rsidRPr="00541C82">
        <w:rPr>
          <w:iCs/>
          <w:sz w:val="24"/>
          <w:szCs w:val="24"/>
        </w:rPr>
        <w:t xml:space="preserve"> Декларация за участието/неучастието н</w:t>
      </w:r>
      <w:r w:rsidR="00A04921" w:rsidRPr="00541C82">
        <w:rPr>
          <w:iCs/>
          <w:sz w:val="24"/>
          <w:szCs w:val="24"/>
        </w:rPr>
        <w:t>а подизпълнители - Приложение №7</w:t>
      </w:r>
    </w:p>
    <w:p w:rsidR="00D02E76" w:rsidRPr="00541C82" w:rsidRDefault="00D02E76" w:rsidP="00D02E76">
      <w:pPr>
        <w:widowControl/>
        <w:tabs>
          <w:tab w:val="left" w:pos="1080"/>
        </w:tabs>
        <w:autoSpaceDE/>
        <w:autoSpaceDN/>
        <w:adjustRightInd/>
        <w:spacing w:before="60"/>
        <w:ind w:firstLine="360"/>
        <w:jc w:val="both"/>
        <w:rPr>
          <w:iCs/>
          <w:sz w:val="24"/>
          <w:szCs w:val="24"/>
        </w:rPr>
      </w:pPr>
      <w:r w:rsidRPr="00541C82">
        <w:rPr>
          <w:b/>
          <w:iCs/>
          <w:sz w:val="24"/>
          <w:szCs w:val="24"/>
        </w:rPr>
        <w:t>4.11.</w:t>
      </w:r>
      <w:r w:rsidRPr="00541C82">
        <w:rPr>
          <w:iCs/>
          <w:sz w:val="24"/>
          <w:szCs w:val="24"/>
        </w:rPr>
        <w:t xml:space="preserve"> Деклара</w:t>
      </w:r>
      <w:r w:rsidR="00D14F76">
        <w:rPr>
          <w:iCs/>
          <w:sz w:val="24"/>
          <w:szCs w:val="24"/>
        </w:rPr>
        <w:t xml:space="preserve">ция от подизпълнител </w:t>
      </w:r>
      <w:r w:rsidRPr="00541C82">
        <w:rPr>
          <w:iCs/>
          <w:sz w:val="24"/>
          <w:szCs w:val="24"/>
        </w:rPr>
        <w:t xml:space="preserve"> (попълва се при на</w:t>
      </w:r>
      <w:r w:rsidR="00A04921" w:rsidRPr="00541C82">
        <w:rPr>
          <w:iCs/>
          <w:sz w:val="24"/>
          <w:szCs w:val="24"/>
        </w:rPr>
        <w:t xml:space="preserve">личие на такъв) - Приложение №8 </w:t>
      </w:r>
      <w:r w:rsidRPr="00541C82">
        <w:rPr>
          <w:iCs/>
          <w:sz w:val="24"/>
          <w:szCs w:val="24"/>
        </w:rPr>
        <w:t>с приложени документи от подизпълнителя съгласно чл.56 ал.1 т.1, 3, 4, 5 и 10 от ЗОП</w:t>
      </w:r>
    </w:p>
    <w:p w:rsidR="00D02E76" w:rsidRPr="00541C82" w:rsidRDefault="00D02E76" w:rsidP="00D02E76">
      <w:pPr>
        <w:widowControl/>
        <w:tabs>
          <w:tab w:val="left" w:pos="1080"/>
        </w:tabs>
        <w:autoSpaceDE/>
        <w:autoSpaceDN/>
        <w:adjustRightInd/>
        <w:spacing w:before="60"/>
        <w:ind w:firstLine="360"/>
        <w:jc w:val="both"/>
        <w:rPr>
          <w:iCs/>
          <w:sz w:val="24"/>
          <w:szCs w:val="24"/>
        </w:rPr>
      </w:pPr>
      <w:r w:rsidRPr="00541C82">
        <w:rPr>
          <w:b/>
          <w:iCs/>
          <w:sz w:val="24"/>
          <w:szCs w:val="24"/>
        </w:rPr>
        <w:t>4.12.</w:t>
      </w:r>
      <w:r w:rsidR="003D2E9F">
        <w:rPr>
          <w:iCs/>
          <w:sz w:val="24"/>
          <w:szCs w:val="24"/>
        </w:rPr>
        <w:t xml:space="preserve"> Декларация по</w:t>
      </w:r>
      <w:r w:rsidRPr="00541C82">
        <w:rPr>
          <w:iCs/>
          <w:sz w:val="24"/>
          <w:szCs w:val="24"/>
        </w:rPr>
        <w:t xml:space="preserve"> чл.56, </w:t>
      </w:r>
      <w:r w:rsidR="00A04921" w:rsidRPr="00541C82">
        <w:rPr>
          <w:iCs/>
          <w:sz w:val="24"/>
          <w:szCs w:val="24"/>
        </w:rPr>
        <w:t>ал.1 т.1</w:t>
      </w:r>
      <w:r w:rsidR="00A26EAE">
        <w:rPr>
          <w:iCs/>
          <w:sz w:val="24"/>
          <w:szCs w:val="24"/>
        </w:rPr>
        <w:t>1</w:t>
      </w:r>
      <w:r w:rsidR="00A04921" w:rsidRPr="00541C82">
        <w:rPr>
          <w:iCs/>
          <w:sz w:val="24"/>
          <w:szCs w:val="24"/>
        </w:rPr>
        <w:t xml:space="preserve"> от ЗОП - Приложение №9</w:t>
      </w:r>
    </w:p>
    <w:p w:rsidR="00D02E76" w:rsidRPr="00092C2A" w:rsidRDefault="00D02E76" w:rsidP="00D02E76">
      <w:pPr>
        <w:widowControl/>
        <w:tabs>
          <w:tab w:val="left" w:pos="1080"/>
        </w:tabs>
        <w:autoSpaceDE/>
        <w:autoSpaceDN/>
        <w:adjustRightInd/>
        <w:spacing w:before="60"/>
        <w:ind w:firstLine="360"/>
        <w:jc w:val="both"/>
        <w:rPr>
          <w:b/>
          <w:iCs/>
          <w:sz w:val="24"/>
          <w:szCs w:val="24"/>
        </w:rPr>
      </w:pPr>
      <w:r w:rsidRPr="00092C2A">
        <w:rPr>
          <w:b/>
          <w:iCs/>
          <w:sz w:val="24"/>
          <w:szCs w:val="24"/>
        </w:rPr>
        <w:t xml:space="preserve">4.13. </w:t>
      </w:r>
      <w:r w:rsidRPr="00092C2A">
        <w:rPr>
          <w:iCs/>
          <w:sz w:val="24"/>
          <w:szCs w:val="24"/>
        </w:rPr>
        <w:t>Нотариално заверено споразумение за създаване на обединение / консорциум</w:t>
      </w:r>
      <w:r w:rsidR="009233F6">
        <w:rPr>
          <w:iCs/>
          <w:sz w:val="24"/>
          <w:szCs w:val="24"/>
        </w:rPr>
        <w:t xml:space="preserve"> </w:t>
      </w:r>
      <w:r w:rsidRPr="00092C2A">
        <w:rPr>
          <w:iCs/>
          <w:sz w:val="24"/>
          <w:szCs w:val="24"/>
        </w:rPr>
        <w:t>(представя се в случаите когато участника е обединение / консорциум)</w:t>
      </w:r>
    </w:p>
    <w:p w:rsidR="00D02E76" w:rsidRPr="00092C2A" w:rsidRDefault="00F511A5" w:rsidP="00D02E76">
      <w:pPr>
        <w:widowControl/>
        <w:tabs>
          <w:tab w:val="left" w:pos="1080"/>
        </w:tabs>
        <w:autoSpaceDE/>
        <w:autoSpaceDN/>
        <w:adjustRightInd/>
        <w:spacing w:before="60"/>
        <w:ind w:firstLine="360"/>
        <w:jc w:val="both"/>
        <w:rPr>
          <w:iCs/>
          <w:sz w:val="24"/>
          <w:szCs w:val="24"/>
        </w:rPr>
      </w:pPr>
      <w:r w:rsidRPr="00092C2A">
        <w:rPr>
          <w:b/>
          <w:iCs/>
          <w:sz w:val="24"/>
          <w:szCs w:val="24"/>
        </w:rPr>
        <w:t>4.14</w:t>
      </w:r>
      <w:r w:rsidR="00D02E76" w:rsidRPr="00092C2A">
        <w:rPr>
          <w:b/>
          <w:iCs/>
          <w:sz w:val="24"/>
          <w:szCs w:val="24"/>
        </w:rPr>
        <w:t>.</w:t>
      </w:r>
      <w:r w:rsidR="00D02E76" w:rsidRPr="00092C2A">
        <w:rPr>
          <w:iCs/>
          <w:sz w:val="24"/>
          <w:szCs w:val="24"/>
        </w:rPr>
        <w:t xml:space="preserve"> Декларация от член на обединение/консорциум (в случаите когато участника е обединени</w:t>
      </w:r>
      <w:r w:rsidR="00A06A17">
        <w:rPr>
          <w:iCs/>
          <w:sz w:val="24"/>
          <w:szCs w:val="24"/>
        </w:rPr>
        <w:t xml:space="preserve">е / консорциум) - Приложение № </w:t>
      </w:r>
      <w:r w:rsidR="00A04921">
        <w:rPr>
          <w:iCs/>
          <w:sz w:val="24"/>
          <w:szCs w:val="24"/>
        </w:rPr>
        <w:t>10</w:t>
      </w:r>
    </w:p>
    <w:p w:rsidR="00D02E76" w:rsidRPr="00092C2A" w:rsidRDefault="00292A88" w:rsidP="00D02E76">
      <w:pPr>
        <w:widowControl/>
        <w:tabs>
          <w:tab w:val="left" w:pos="1080"/>
        </w:tabs>
        <w:autoSpaceDE/>
        <w:autoSpaceDN/>
        <w:adjustRightInd/>
        <w:spacing w:before="60"/>
        <w:ind w:firstLine="360"/>
        <w:jc w:val="both"/>
        <w:rPr>
          <w:iCs/>
          <w:sz w:val="24"/>
          <w:szCs w:val="24"/>
        </w:rPr>
      </w:pPr>
      <w:r>
        <w:rPr>
          <w:b/>
          <w:iCs/>
          <w:sz w:val="24"/>
          <w:szCs w:val="24"/>
        </w:rPr>
        <w:t>4.15</w:t>
      </w:r>
      <w:r w:rsidR="00D02E76" w:rsidRPr="00092C2A">
        <w:rPr>
          <w:b/>
          <w:iCs/>
          <w:sz w:val="24"/>
          <w:szCs w:val="24"/>
        </w:rPr>
        <w:t>.</w:t>
      </w:r>
      <w:r w:rsidR="00D02E76" w:rsidRPr="00092C2A">
        <w:rPr>
          <w:iCs/>
          <w:sz w:val="24"/>
          <w:szCs w:val="24"/>
        </w:rPr>
        <w:t xml:space="preserve"> Доказателства за изпълнение на изискванията за икон</w:t>
      </w:r>
      <w:r w:rsidR="009233F6">
        <w:rPr>
          <w:iCs/>
          <w:sz w:val="24"/>
          <w:szCs w:val="24"/>
        </w:rPr>
        <w:t>омическо и финансово състояние н</w:t>
      </w:r>
      <w:r w:rsidR="00D02E76" w:rsidRPr="00092C2A">
        <w:rPr>
          <w:iCs/>
          <w:sz w:val="24"/>
          <w:szCs w:val="24"/>
        </w:rPr>
        <w:t xml:space="preserve">а участника, </w:t>
      </w:r>
      <w:r w:rsidR="00D02E76" w:rsidRPr="00092C2A">
        <w:rPr>
          <w:sz w:val="24"/>
          <w:szCs w:val="24"/>
        </w:rPr>
        <w:t>съгласно условията на чл.50 от ЗОП, обявлението и документацията за настоящата поръчка</w:t>
      </w:r>
      <w:r w:rsidR="00D02E76" w:rsidRPr="00092C2A">
        <w:rPr>
          <w:b/>
          <w:sz w:val="24"/>
          <w:szCs w:val="24"/>
        </w:rPr>
        <w:t>:</w:t>
      </w:r>
    </w:p>
    <w:p w:rsidR="00D02E76" w:rsidRPr="00092C2A" w:rsidRDefault="00292A88" w:rsidP="00D02E76">
      <w:pPr>
        <w:spacing w:after="120"/>
        <w:ind w:firstLine="360"/>
        <w:jc w:val="both"/>
        <w:rPr>
          <w:sz w:val="24"/>
          <w:szCs w:val="24"/>
        </w:rPr>
      </w:pPr>
      <w:r>
        <w:rPr>
          <w:b/>
          <w:sz w:val="24"/>
          <w:szCs w:val="24"/>
        </w:rPr>
        <w:t>4.15</w:t>
      </w:r>
      <w:r w:rsidR="00D02E76" w:rsidRPr="00092C2A">
        <w:rPr>
          <w:b/>
          <w:sz w:val="24"/>
          <w:szCs w:val="24"/>
        </w:rPr>
        <w:t>.1.</w:t>
      </w:r>
      <w:r w:rsidR="00D02E76" w:rsidRPr="00092C2A">
        <w:rPr>
          <w:sz w:val="24"/>
          <w:szCs w:val="24"/>
        </w:rPr>
        <w:t xml:space="preserve"> Заверено копие от годишния финансов отчет – баланс и отчет за приходите и разходите, за всяка една от последните три приключили финансови години </w:t>
      </w:r>
      <w:r w:rsidR="00A36014">
        <w:rPr>
          <w:sz w:val="24"/>
          <w:szCs w:val="24"/>
          <w:lang w:eastAsia="bg-BG"/>
        </w:rPr>
        <w:t>(2011, 2012 и 2013</w:t>
      </w:r>
      <w:r w:rsidR="00D02E76" w:rsidRPr="00092C2A">
        <w:rPr>
          <w:sz w:val="24"/>
          <w:szCs w:val="24"/>
          <w:lang w:eastAsia="bg-BG"/>
        </w:rPr>
        <w:t xml:space="preserve">г.). </w:t>
      </w:r>
      <w:r w:rsidR="00D02E76" w:rsidRPr="00092C2A">
        <w:rPr>
          <w:sz w:val="24"/>
          <w:szCs w:val="24"/>
        </w:rPr>
        <w:t>Изискването за представяне на годишни финансови отчети – баланс и отчет за приходите и разходите, не важи за участници, представили ЕИК и за които данните са достъпни в Търговския регистър.</w:t>
      </w:r>
    </w:p>
    <w:p w:rsidR="00D02E76" w:rsidRPr="00092C2A" w:rsidRDefault="00292A88" w:rsidP="00D02E76">
      <w:pPr>
        <w:spacing w:after="120"/>
        <w:ind w:firstLine="360"/>
        <w:jc w:val="both"/>
        <w:rPr>
          <w:sz w:val="24"/>
          <w:szCs w:val="24"/>
        </w:rPr>
      </w:pPr>
      <w:r>
        <w:rPr>
          <w:b/>
          <w:sz w:val="24"/>
          <w:szCs w:val="24"/>
        </w:rPr>
        <w:t>4.15</w:t>
      </w:r>
      <w:r w:rsidR="00D02E76" w:rsidRPr="00092C2A">
        <w:rPr>
          <w:b/>
          <w:sz w:val="24"/>
          <w:szCs w:val="24"/>
        </w:rPr>
        <w:t xml:space="preserve">.2. </w:t>
      </w:r>
      <w:r w:rsidR="00D02E76" w:rsidRPr="00092C2A">
        <w:rPr>
          <w:sz w:val="24"/>
          <w:szCs w:val="24"/>
        </w:rPr>
        <w:t>Информация за</w:t>
      </w:r>
      <w:r w:rsidR="00A04921">
        <w:rPr>
          <w:sz w:val="24"/>
          <w:szCs w:val="24"/>
        </w:rPr>
        <w:t xml:space="preserve"> общия оборот  – Приложение № 11</w:t>
      </w:r>
      <w:r w:rsidR="00AC3251">
        <w:rPr>
          <w:sz w:val="24"/>
          <w:szCs w:val="24"/>
        </w:rPr>
        <w:t>- за последните 3 (три) години (</w:t>
      </w:r>
      <w:r w:rsidR="00A36014">
        <w:rPr>
          <w:sz w:val="24"/>
          <w:szCs w:val="24"/>
          <w:lang w:eastAsia="bg-BG"/>
        </w:rPr>
        <w:t>2011</w:t>
      </w:r>
      <w:r w:rsidR="00F511A5" w:rsidRPr="00092C2A">
        <w:rPr>
          <w:sz w:val="24"/>
          <w:szCs w:val="24"/>
          <w:lang w:eastAsia="bg-BG"/>
        </w:rPr>
        <w:t>, 201</w:t>
      </w:r>
      <w:r w:rsidR="00A36014">
        <w:rPr>
          <w:sz w:val="24"/>
          <w:szCs w:val="24"/>
          <w:lang w:eastAsia="bg-BG"/>
        </w:rPr>
        <w:t>2</w:t>
      </w:r>
      <w:r w:rsidR="00F511A5" w:rsidRPr="00092C2A">
        <w:rPr>
          <w:sz w:val="24"/>
          <w:szCs w:val="24"/>
          <w:lang w:eastAsia="bg-BG"/>
        </w:rPr>
        <w:t xml:space="preserve"> и 201</w:t>
      </w:r>
      <w:r w:rsidR="00A36014">
        <w:rPr>
          <w:sz w:val="24"/>
          <w:szCs w:val="24"/>
          <w:lang w:eastAsia="bg-BG"/>
        </w:rPr>
        <w:t>3</w:t>
      </w:r>
      <w:r w:rsidR="00D02E76" w:rsidRPr="00092C2A">
        <w:rPr>
          <w:sz w:val="24"/>
          <w:szCs w:val="24"/>
          <w:lang w:eastAsia="bg-BG"/>
        </w:rPr>
        <w:t>г.</w:t>
      </w:r>
      <w:r w:rsidR="00AC3251">
        <w:rPr>
          <w:sz w:val="24"/>
          <w:szCs w:val="24"/>
          <w:lang w:eastAsia="bg-BG"/>
        </w:rPr>
        <w:t>)</w:t>
      </w:r>
      <w:r w:rsidR="00D02E76" w:rsidRPr="00092C2A">
        <w:rPr>
          <w:sz w:val="24"/>
          <w:szCs w:val="24"/>
        </w:rPr>
        <w:t>, в зависимост от датата, на която участникът е учреден или е започнал дейността си</w:t>
      </w:r>
      <w:r w:rsidR="00092C2A" w:rsidRPr="00092C2A">
        <w:rPr>
          <w:sz w:val="24"/>
          <w:szCs w:val="24"/>
        </w:rPr>
        <w:t>.</w:t>
      </w:r>
    </w:p>
    <w:p w:rsidR="00D02E76" w:rsidRPr="00092C2A" w:rsidRDefault="00292A88" w:rsidP="00D02E76">
      <w:pPr>
        <w:spacing w:before="60"/>
        <w:ind w:firstLine="360"/>
        <w:jc w:val="both"/>
        <w:rPr>
          <w:b/>
          <w:sz w:val="24"/>
          <w:szCs w:val="24"/>
        </w:rPr>
      </w:pPr>
      <w:r>
        <w:rPr>
          <w:b/>
          <w:sz w:val="24"/>
          <w:szCs w:val="24"/>
        </w:rPr>
        <w:t>4.15</w:t>
      </w:r>
      <w:r w:rsidR="0033161E">
        <w:rPr>
          <w:b/>
          <w:sz w:val="24"/>
          <w:szCs w:val="24"/>
        </w:rPr>
        <w:t>.3</w:t>
      </w:r>
      <w:r w:rsidR="00D02E76" w:rsidRPr="00092C2A">
        <w:rPr>
          <w:b/>
          <w:sz w:val="24"/>
          <w:szCs w:val="24"/>
        </w:rPr>
        <w:t>.</w:t>
      </w:r>
      <w:r w:rsidR="00D02E76" w:rsidRPr="00092C2A">
        <w:rPr>
          <w:sz w:val="24"/>
          <w:szCs w:val="24"/>
        </w:rPr>
        <w:t xml:space="preserve"> Копие на валидна „Застраховка за професионална отговорност на участниците в строителството” по чл. 171 от ЗУТ, съответстващ на групата и категорията на строежа, обект на поръчката, за лица регистрирани на територията на РБългария или еквивалентна за чуждестранни лица, в съответствие със законодателството на държавата в която са установени</w:t>
      </w:r>
      <w:r w:rsidR="00092C2A" w:rsidRPr="00092C2A">
        <w:rPr>
          <w:sz w:val="24"/>
          <w:szCs w:val="24"/>
        </w:rPr>
        <w:t>.</w:t>
      </w:r>
    </w:p>
    <w:p w:rsidR="00D02E76" w:rsidRPr="000D4950" w:rsidRDefault="00292A88" w:rsidP="00D02E76">
      <w:pPr>
        <w:spacing w:before="60"/>
        <w:ind w:firstLine="360"/>
        <w:jc w:val="both"/>
        <w:rPr>
          <w:b/>
          <w:iCs/>
          <w:sz w:val="24"/>
          <w:szCs w:val="24"/>
        </w:rPr>
      </w:pPr>
      <w:r>
        <w:rPr>
          <w:b/>
          <w:iCs/>
          <w:sz w:val="24"/>
          <w:szCs w:val="24"/>
        </w:rPr>
        <w:t>4.15</w:t>
      </w:r>
      <w:r w:rsidR="0033161E">
        <w:rPr>
          <w:b/>
          <w:iCs/>
          <w:sz w:val="24"/>
          <w:szCs w:val="24"/>
        </w:rPr>
        <w:t>.4</w:t>
      </w:r>
      <w:r w:rsidR="00D02E76" w:rsidRPr="000D4950">
        <w:rPr>
          <w:b/>
          <w:iCs/>
          <w:sz w:val="24"/>
          <w:szCs w:val="24"/>
        </w:rPr>
        <w:t xml:space="preserve">. </w:t>
      </w:r>
      <w:r w:rsidR="00D02E76" w:rsidRPr="000D4950">
        <w:rPr>
          <w:sz w:val="24"/>
          <w:szCs w:val="24"/>
        </w:rPr>
        <w:t xml:space="preserve">Декларация от участника в свободен текст, че в случай, че по време на действие на договора застраховката изтече, то действието и ще </w:t>
      </w:r>
      <w:r w:rsidR="00AC3251">
        <w:rPr>
          <w:sz w:val="24"/>
          <w:szCs w:val="24"/>
        </w:rPr>
        <w:t>бъде подновено със срок не по-</w:t>
      </w:r>
      <w:r w:rsidR="00D02E76" w:rsidRPr="000D4950">
        <w:rPr>
          <w:sz w:val="24"/>
          <w:szCs w:val="24"/>
        </w:rPr>
        <w:t>малък от срока на строителството и договора</w:t>
      </w:r>
      <w:r w:rsidR="00D02E76" w:rsidRPr="000D4950">
        <w:rPr>
          <w:i/>
          <w:sz w:val="24"/>
          <w:szCs w:val="24"/>
          <w:u w:val="single"/>
        </w:rPr>
        <w:t>.</w:t>
      </w:r>
    </w:p>
    <w:p w:rsidR="00D02E76" w:rsidRPr="0050646C" w:rsidRDefault="00292A88" w:rsidP="00D02E76">
      <w:pPr>
        <w:spacing w:before="60"/>
        <w:ind w:firstLine="360"/>
        <w:jc w:val="both"/>
        <w:rPr>
          <w:iCs/>
          <w:sz w:val="24"/>
          <w:szCs w:val="24"/>
        </w:rPr>
      </w:pPr>
      <w:r>
        <w:rPr>
          <w:b/>
          <w:iCs/>
          <w:sz w:val="24"/>
          <w:szCs w:val="24"/>
        </w:rPr>
        <w:t>4.16</w:t>
      </w:r>
      <w:r w:rsidR="00D02E76" w:rsidRPr="0050646C">
        <w:rPr>
          <w:b/>
          <w:iCs/>
          <w:sz w:val="24"/>
          <w:szCs w:val="24"/>
        </w:rPr>
        <w:t>.</w:t>
      </w:r>
      <w:r w:rsidR="00A36014">
        <w:rPr>
          <w:b/>
          <w:iCs/>
          <w:sz w:val="24"/>
          <w:szCs w:val="24"/>
        </w:rPr>
        <w:t xml:space="preserve"> </w:t>
      </w:r>
      <w:r w:rsidR="00D02E76" w:rsidRPr="0050646C">
        <w:rPr>
          <w:sz w:val="24"/>
          <w:szCs w:val="24"/>
        </w:rPr>
        <w:t>Доказателства за техническите възможности и/или квалификация на участника</w:t>
      </w:r>
      <w:r w:rsidR="00D02E76" w:rsidRPr="0050646C">
        <w:rPr>
          <w:iCs/>
          <w:sz w:val="24"/>
          <w:szCs w:val="24"/>
        </w:rPr>
        <w:t xml:space="preserve">, </w:t>
      </w:r>
      <w:r w:rsidR="00D02E76" w:rsidRPr="0050646C">
        <w:rPr>
          <w:sz w:val="24"/>
          <w:szCs w:val="24"/>
        </w:rPr>
        <w:t>съгласно чл.51 от ЗОП, обявлението и документацията за настоящата поръчка:</w:t>
      </w:r>
    </w:p>
    <w:p w:rsidR="00F511A5" w:rsidRPr="0050646C" w:rsidRDefault="00292A88" w:rsidP="00D02E76">
      <w:pPr>
        <w:spacing w:before="60"/>
        <w:ind w:firstLine="360"/>
        <w:jc w:val="both"/>
        <w:rPr>
          <w:sz w:val="24"/>
          <w:szCs w:val="24"/>
        </w:rPr>
      </w:pPr>
      <w:r>
        <w:rPr>
          <w:b/>
          <w:sz w:val="24"/>
          <w:szCs w:val="24"/>
        </w:rPr>
        <w:t>4.16</w:t>
      </w:r>
      <w:r w:rsidR="00D02E76" w:rsidRPr="0050646C">
        <w:rPr>
          <w:b/>
          <w:sz w:val="24"/>
          <w:szCs w:val="24"/>
        </w:rPr>
        <w:t>.1.</w:t>
      </w:r>
      <w:r w:rsidR="00D02E76" w:rsidRPr="0050646C">
        <w:rPr>
          <w:sz w:val="24"/>
          <w:szCs w:val="24"/>
        </w:rPr>
        <w:t xml:space="preserve"> Списък </w:t>
      </w:r>
      <w:r w:rsidR="00A04921">
        <w:rPr>
          <w:sz w:val="24"/>
          <w:szCs w:val="24"/>
        </w:rPr>
        <w:t>(съгласно образец Приложение №12</w:t>
      </w:r>
      <w:r w:rsidR="00D02E76" w:rsidRPr="0050646C">
        <w:rPr>
          <w:sz w:val="24"/>
          <w:szCs w:val="24"/>
        </w:rPr>
        <w:t>) на осн</w:t>
      </w:r>
      <w:r w:rsidR="00A36014">
        <w:rPr>
          <w:sz w:val="24"/>
          <w:szCs w:val="24"/>
        </w:rPr>
        <w:t>овните договори за строителство</w:t>
      </w:r>
      <w:r w:rsidR="00E775D1">
        <w:rPr>
          <w:sz w:val="24"/>
          <w:szCs w:val="24"/>
        </w:rPr>
        <w:t xml:space="preserve"> сходни с предмета на поръчката,</w:t>
      </w:r>
      <w:r w:rsidR="00D02E76" w:rsidRPr="0050646C">
        <w:rPr>
          <w:sz w:val="24"/>
          <w:szCs w:val="24"/>
        </w:rPr>
        <w:t xml:space="preserve"> изпълнени през</w:t>
      </w:r>
      <w:r w:rsidR="00184A9A">
        <w:rPr>
          <w:sz w:val="24"/>
          <w:szCs w:val="24"/>
        </w:rPr>
        <w:t xml:space="preserve"> последните 5 години.</w:t>
      </w:r>
    </w:p>
    <w:p w:rsidR="00D02E76" w:rsidRPr="0050646C" w:rsidRDefault="00292A88" w:rsidP="00D02E76">
      <w:pPr>
        <w:spacing w:before="60"/>
        <w:ind w:firstLine="360"/>
        <w:jc w:val="both"/>
        <w:rPr>
          <w:sz w:val="24"/>
          <w:szCs w:val="24"/>
          <w:lang w:eastAsia="bg-BG"/>
        </w:rPr>
      </w:pPr>
      <w:r>
        <w:rPr>
          <w:b/>
          <w:sz w:val="24"/>
          <w:szCs w:val="24"/>
          <w:lang w:eastAsia="bg-BG"/>
        </w:rPr>
        <w:t>4.16</w:t>
      </w:r>
      <w:r w:rsidR="00D02E76" w:rsidRPr="0050646C">
        <w:rPr>
          <w:b/>
          <w:sz w:val="24"/>
          <w:szCs w:val="24"/>
          <w:lang w:eastAsia="bg-BG"/>
        </w:rPr>
        <w:t>.2.</w:t>
      </w:r>
      <w:r w:rsidR="00D02E76" w:rsidRPr="0050646C">
        <w:rPr>
          <w:sz w:val="24"/>
          <w:szCs w:val="24"/>
          <w:lang w:eastAsia="bg-BG"/>
        </w:rPr>
        <w:t xml:space="preserve"> Референции (препоръ</w:t>
      </w:r>
      <w:r w:rsidR="00AC3251">
        <w:rPr>
          <w:sz w:val="24"/>
          <w:szCs w:val="24"/>
          <w:lang w:eastAsia="bg-BG"/>
        </w:rPr>
        <w:t>ки) за добро изпълнение на най-</w:t>
      </w:r>
      <w:r w:rsidR="00D02E76" w:rsidRPr="0050646C">
        <w:rPr>
          <w:sz w:val="24"/>
          <w:szCs w:val="24"/>
          <w:lang w:eastAsia="bg-BG"/>
        </w:rPr>
        <w:t xml:space="preserve"> важните строителни обекти, изб</w:t>
      </w:r>
      <w:r w:rsidR="00F511A5" w:rsidRPr="0050646C">
        <w:rPr>
          <w:sz w:val="24"/>
          <w:szCs w:val="24"/>
          <w:lang w:eastAsia="bg-BG"/>
        </w:rPr>
        <w:t>роени в списъка.</w:t>
      </w:r>
    </w:p>
    <w:p w:rsidR="00F511A5" w:rsidRPr="003129FA" w:rsidRDefault="00292A88" w:rsidP="003D2E9F">
      <w:pPr>
        <w:spacing w:after="120"/>
        <w:ind w:firstLine="349"/>
        <w:jc w:val="both"/>
        <w:rPr>
          <w:i/>
          <w:lang w:val="ru-RU" w:eastAsia="en-US"/>
        </w:rPr>
      </w:pPr>
      <w:r>
        <w:rPr>
          <w:b/>
          <w:sz w:val="24"/>
          <w:szCs w:val="24"/>
        </w:rPr>
        <w:t>4.16</w:t>
      </w:r>
      <w:r w:rsidR="00D02E76" w:rsidRPr="003129FA">
        <w:rPr>
          <w:b/>
          <w:sz w:val="24"/>
          <w:szCs w:val="24"/>
        </w:rPr>
        <w:t>.</w:t>
      </w:r>
      <w:r w:rsidR="00D02E76" w:rsidRPr="003129FA">
        <w:rPr>
          <w:b/>
          <w:sz w:val="24"/>
          <w:szCs w:val="24"/>
          <w:lang w:eastAsia="bg-BG"/>
        </w:rPr>
        <w:t>3.</w:t>
      </w:r>
      <w:r w:rsidR="00BB0369">
        <w:rPr>
          <w:b/>
          <w:sz w:val="24"/>
          <w:szCs w:val="24"/>
          <w:lang w:eastAsia="bg-BG"/>
        </w:rPr>
        <w:t xml:space="preserve"> </w:t>
      </w:r>
      <w:r w:rsidR="00D02E76" w:rsidRPr="003129FA">
        <w:rPr>
          <w:sz w:val="24"/>
          <w:szCs w:val="24"/>
        </w:rPr>
        <w:t>Списък (</w:t>
      </w:r>
      <w:r w:rsidR="00A04921">
        <w:rPr>
          <w:sz w:val="24"/>
          <w:szCs w:val="24"/>
        </w:rPr>
        <w:t>съгласно образец Приложение № 13</w:t>
      </w:r>
      <w:r w:rsidR="00D02E76" w:rsidRPr="003129FA">
        <w:rPr>
          <w:sz w:val="24"/>
          <w:szCs w:val="24"/>
        </w:rPr>
        <w:t xml:space="preserve">) на </w:t>
      </w:r>
      <w:r w:rsidR="00D02E76" w:rsidRPr="003129FA">
        <w:rPr>
          <w:sz w:val="24"/>
          <w:szCs w:val="24"/>
          <w:lang w:eastAsia="bg-BG"/>
        </w:rPr>
        <w:t>инженерно-техническия персонал за осигуряване на техническото ръководство пр</w:t>
      </w:r>
      <w:r w:rsidR="00F511A5" w:rsidRPr="003129FA">
        <w:rPr>
          <w:sz w:val="24"/>
          <w:szCs w:val="24"/>
          <w:lang w:eastAsia="bg-BG"/>
        </w:rPr>
        <w:t>и изпълнение на строителството</w:t>
      </w:r>
      <w:r w:rsidR="003129FA">
        <w:rPr>
          <w:sz w:val="24"/>
          <w:szCs w:val="24"/>
          <w:lang w:eastAsia="bg-BG"/>
        </w:rPr>
        <w:t>, придружен с:</w:t>
      </w:r>
    </w:p>
    <w:p w:rsidR="00F511A5" w:rsidRPr="00F511A5" w:rsidRDefault="00F511A5" w:rsidP="00B36A24">
      <w:pPr>
        <w:pStyle w:val="ListParagraph"/>
        <w:numPr>
          <w:ilvl w:val="0"/>
          <w:numId w:val="27"/>
        </w:numPr>
        <w:spacing w:after="120"/>
        <w:ind w:left="709"/>
        <w:jc w:val="both"/>
        <w:rPr>
          <w:i/>
          <w:sz w:val="24"/>
          <w:szCs w:val="24"/>
          <w:lang w:val="ru-RU"/>
        </w:rPr>
      </w:pPr>
      <w:r w:rsidRPr="00F511A5">
        <w:rPr>
          <w:i/>
          <w:sz w:val="24"/>
          <w:szCs w:val="24"/>
          <w:lang w:val="ru-RU"/>
        </w:rPr>
        <w:t>Автобиография, подписана от съответния член на екипа по образец</w:t>
      </w:r>
      <w:r w:rsidR="00A06A17">
        <w:rPr>
          <w:i/>
          <w:sz w:val="24"/>
          <w:szCs w:val="24"/>
          <w:lang w:val="ru-RU"/>
        </w:rPr>
        <w:t xml:space="preserve"> – Приложение </w:t>
      </w:r>
      <w:r w:rsidR="00A06A17" w:rsidRPr="00A06A17">
        <w:rPr>
          <w:i/>
          <w:sz w:val="24"/>
          <w:szCs w:val="24"/>
        </w:rPr>
        <w:t>№</w:t>
      </w:r>
      <w:r w:rsidR="00A04921">
        <w:rPr>
          <w:i/>
          <w:sz w:val="24"/>
          <w:szCs w:val="24"/>
          <w:lang w:val="bg-BG"/>
        </w:rPr>
        <w:t>14</w:t>
      </w:r>
      <w:r w:rsidRPr="00F511A5">
        <w:rPr>
          <w:i/>
          <w:sz w:val="24"/>
          <w:szCs w:val="24"/>
          <w:lang w:val="ru-RU"/>
        </w:rPr>
        <w:t>;</w:t>
      </w:r>
    </w:p>
    <w:p w:rsidR="00F511A5" w:rsidRPr="00F511A5" w:rsidRDefault="00F511A5" w:rsidP="00B36A24">
      <w:pPr>
        <w:pStyle w:val="ListParagraph"/>
        <w:numPr>
          <w:ilvl w:val="0"/>
          <w:numId w:val="27"/>
        </w:numPr>
        <w:spacing w:after="120"/>
        <w:ind w:left="709"/>
        <w:jc w:val="both"/>
        <w:rPr>
          <w:i/>
          <w:sz w:val="24"/>
          <w:szCs w:val="24"/>
          <w:lang w:val="ru-RU"/>
        </w:rPr>
      </w:pPr>
      <w:r w:rsidRPr="00F511A5">
        <w:rPr>
          <w:i/>
          <w:sz w:val="24"/>
          <w:szCs w:val="24"/>
          <w:lang w:val="ru-RU"/>
        </w:rPr>
        <w:t xml:space="preserve">Заверено копие от диплома за завършено образование; </w:t>
      </w:r>
    </w:p>
    <w:p w:rsidR="00F511A5" w:rsidRPr="00F511A5" w:rsidRDefault="00F511A5" w:rsidP="00B36A24">
      <w:pPr>
        <w:pStyle w:val="ListParagraph"/>
        <w:numPr>
          <w:ilvl w:val="0"/>
          <w:numId w:val="27"/>
        </w:numPr>
        <w:spacing w:after="120"/>
        <w:ind w:left="709"/>
        <w:jc w:val="both"/>
        <w:rPr>
          <w:i/>
          <w:sz w:val="24"/>
          <w:szCs w:val="24"/>
          <w:lang w:val="ru-RU"/>
        </w:rPr>
      </w:pPr>
      <w:r w:rsidRPr="00F511A5">
        <w:rPr>
          <w:i/>
          <w:sz w:val="24"/>
          <w:szCs w:val="24"/>
          <w:lang w:val="ru-RU"/>
        </w:rPr>
        <w:lastRenderedPageBreak/>
        <w:t>Заверени копия от документи, удостоверяващи придобит трудов стаж по специалността (копие от трудова книжка, граждански договори, референции от работодател и/или възложител за конкретен проект, др.);</w:t>
      </w:r>
    </w:p>
    <w:p w:rsidR="00F511A5" w:rsidRPr="00F511A5" w:rsidRDefault="00F511A5" w:rsidP="00B36A24">
      <w:pPr>
        <w:pStyle w:val="ListParagraph"/>
        <w:numPr>
          <w:ilvl w:val="0"/>
          <w:numId w:val="27"/>
        </w:numPr>
        <w:spacing w:after="120"/>
        <w:ind w:left="709"/>
        <w:jc w:val="both"/>
        <w:rPr>
          <w:i/>
          <w:sz w:val="24"/>
          <w:szCs w:val="24"/>
          <w:lang w:val="ru-RU"/>
        </w:rPr>
      </w:pPr>
      <w:r w:rsidRPr="00F511A5">
        <w:rPr>
          <w:i/>
          <w:sz w:val="24"/>
          <w:szCs w:val="24"/>
          <w:lang w:val="ru-RU"/>
        </w:rPr>
        <w:t xml:space="preserve">Заверени копия от трудови или граждански договори между участника (в случай на обединение - с член на обединението) и посочените лица със заличена конфиденциална информация. </w:t>
      </w:r>
    </w:p>
    <w:p w:rsidR="00D02E76" w:rsidRPr="001A736F" w:rsidRDefault="00D02E76" w:rsidP="00F511A5">
      <w:pPr>
        <w:spacing w:before="60"/>
        <w:ind w:firstLine="360"/>
        <w:jc w:val="both"/>
        <w:rPr>
          <w:color w:val="FF0000"/>
          <w:sz w:val="24"/>
          <w:szCs w:val="24"/>
          <w:lang w:eastAsia="bg-BG"/>
        </w:rPr>
      </w:pPr>
    </w:p>
    <w:p w:rsidR="00092F4B" w:rsidRPr="003129FA" w:rsidRDefault="00AC3251" w:rsidP="00092F4B">
      <w:pPr>
        <w:tabs>
          <w:tab w:val="left" w:pos="284"/>
        </w:tabs>
        <w:spacing w:line="276" w:lineRule="auto"/>
        <w:jc w:val="both"/>
        <w:rPr>
          <w:sz w:val="24"/>
          <w:szCs w:val="24"/>
        </w:rPr>
      </w:pPr>
      <w:r>
        <w:rPr>
          <w:b/>
          <w:sz w:val="24"/>
          <w:szCs w:val="24"/>
        </w:rPr>
        <w:tab/>
      </w:r>
      <w:r w:rsidR="00292A88">
        <w:rPr>
          <w:b/>
          <w:sz w:val="24"/>
          <w:szCs w:val="24"/>
        </w:rPr>
        <w:t>4.16</w:t>
      </w:r>
      <w:r w:rsidR="0033161E">
        <w:rPr>
          <w:b/>
          <w:sz w:val="24"/>
          <w:szCs w:val="24"/>
        </w:rPr>
        <w:t>.4</w:t>
      </w:r>
      <w:r w:rsidR="00D02E76" w:rsidRPr="003129FA">
        <w:rPr>
          <w:b/>
          <w:sz w:val="24"/>
          <w:szCs w:val="24"/>
        </w:rPr>
        <w:t xml:space="preserve">. </w:t>
      </w:r>
      <w:r w:rsidR="00D02E76" w:rsidRPr="003129FA">
        <w:rPr>
          <w:sz w:val="24"/>
          <w:szCs w:val="24"/>
          <w:lang w:eastAsia="bg-BG"/>
        </w:rPr>
        <w:t xml:space="preserve">Списък </w:t>
      </w:r>
      <w:r w:rsidR="009C5A93">
        <w:rPr>
          <w:sz w:val="24"/>
          <w:szCs w:val="24"/>
        </w:rPr>
        <w:t>(съгласно образец Приложение №1</w:t>
      </w:r>
      <w:r w:rsidR="00A04921">
        <w:rPr>
          <w:sz w:val="24"/>
          <w:szCs w:val="24"/>
        </w:rPr>
        <w:t>5</w:t>
      </w:r>
      <w:r w:rsidR="00D02E76" w:rsidRPr="003129FA">
        <w:rPr>
          <w:sz w:val="24"/>
          <w:szCs w:val="24"/>
        </w:rPr>
        <w:t xml:space="preserve">) </w:t>
      </w:r>
      <w:r w:rsidR="00D02E76" w:rsidRPr="003129FA">
        <w:rPr>
          <w:sz w:val="24"/>
          <w:szCs w:val="24"/>
          <w:lang w:eastAsia="bg-BG"/>
        </w:rPr>
        <w:t>на строителните машини и техническото оборудване за изп</w:t>
      </w:r>
      <w:r>
        <w:rPr>
          <w:sz w:val="24"/>
          <w:szCs w:val="24"/>
          <w:lang w:eastAsia="bg-BG"/>
        </w:rPr>
        <w:t>ълнение на обществената поръчка</w:t>
      </w:r>
      <w:r w:rsidR="00092F4B" w:rsidRPr="003129FA">
        <w:rPr>
          <w:sz w:val="24"/>
          <w:szCs w:val="24"/>
          <w:lang w:eastAsia="bg-BG"/>
        </w:rPr>
        <w:t xml:space="preserve">, посочва се вид и характеристики </w:t>
      </w:r>
      <w:r w:rsidR="00092F4B" w:rsidRPr="003129FA">
        <w:rPr>
          <w:sz w:val="24"/>
          <w:szCs w:val="24"/>
        </w:rPr>
        <w:t xml:space="preserve">съобразно видовете работи), придружен от: </w:t>
      </w:r>
    </w:p>
    <w:p w:rsidR="00092F4B" w:rsidRPr="000A135D" w:rsidRDefault="00092F4B" w:rsidP="00B36A24">
      <w:pPr>
        <w:widowControl/>
        <w:numPr>
          <w:ilvl w:val="0"/>
          <w:numId w:val="26"/>
        </w:numPr>
        <w:tabs>
          <w:tab w:val="left" w:pos="284"/>
        </w:tabs>
        <w:autoSpaceDE/>
        <w:autoSpaceDN/>
        <w:adjustRightInd/>
        <w:spacing w:line="276" w:lineRule="auto"/>
        <w:ind w:left="0" w:firstLine="284"/>
        <w:jc w:val="both"/>
        <w:rPr>
          <w:b/>
          <w:sz w:val="24"/>
          <w:szCs w:val="24"/>
        </w:rPr>
      </w:pPr>
      <w:r w:rsidRPr="003129FA">
        <w:rPr>
          <w:b/>
          <w:sz w:val="24"/>
          <w:szCs w:val="24"/>
        </w:rPr>
        <w:t>Заверени копия</w:t>
      </w:r>
      <w:r w:rsidR="003D2E9F">
        <w:rPr>
          <w:b/>
          <w:sz w:val="24"/>
          <w:szCs w:val="24"/>
        </w:rPr>
        <w:t xml:space="preserve"> </w:t>
      </w:r>
      <w:r w:rsidRPr="003129FA">
        <w:rPr>
          <w:b/>
          <w:sz w:val="24"/>
          <w:szCs w:val="24"/>
        </w:rPr>
        <w:t>на документи доказващи</w:t>
      </w:r>
      <w:r w:rsidRPr="003129FA">
        <w:rPr>
          <w:sz w:val="24"/>
          <w:szCs w:val="24"/>
        </w:rPr>
        <w:t xml:space="preserve">, че участникът разполага с необходимото оборудване (копие от извлечение от инвентарната книга или друг документ удостоверяващ собственост върху активите и/или договор за наем, лизинг или еквивалент за период покриващ срока за изпълнение на договора; </w:t>
      </w:r>
    </w:p>
    <w:p w:rsidR="000A135D" w:rsidRPr="000A135D" w:rsidRDefault="00292A88" w:rsidP="000A135D">
      <w:pPr>
        <w:widowControl/>
        <w:tabs>
          <w:tab w:val="left" w:pos="284"/>
        </w:tabs>
        <w:autoSpaceDE/>
        <w:autoSpaceDN/>
        <w:adjustRightInd/>
        <w:spacing w:line="276" w:lineRule="auto"/>
        <w:ind w:left="284"/>
        <w:jc w:val="both"/>
        <w:rPr>
          <w:sz w:val="24"/>
          <w:szCs w:val="24"/>
        </w:rPr>
      </w:pPr>
      <w:r>
        <w:rPr>
          <w:b/>
          <w:sz w:val="24"/>
          <w:szCs w:val="24"/>
        </w:rPr>
        <w:t>4.16</w:t>
      </w:r>
      <w:r w:rsidR="000A135D">
        <w:rPr>
          <w:b/>
          <w:sz w:val="24"/>
          <w:szCs w:val="24"/>
        </w:rPr>
        <w:t xml:space="preserve">.5. </w:t>
      </w:r>
      <w:r w:rsidR="000A135D">
        <w:rPr>
          <w:sz w:val="24"/>
          <w:szCs w:val="24"/>
        </w:rPr>
        <w:t>Документ за регистрация в ЦПР</w:t>
      </w:r>
      <w:r w:rsidR="00BB0369">
        <w:rPr>
          <w:sz w:val="24"/>
          <w:szCs w:val="24"/>
        </w:rPr>
        <w:t>С</w:t>
      </w:r>
      <w:r w:rsidR="000A135D">
        <w:rPr>
          <w:sz w:val="24"/>
          <w:szCs w:val="24"/>
        </w:rPr>
        <w:t xml:space="preserve"> към Камара</w:t>
      </w:r>
      <w:r w:rsidR="00BB0369">
        <w:rPr>
          <w:sz w:val="24"/>
          <w:szCs w:val="24"/>
        </w:rPr>
        <w:t>та на Строителите,</w:t>
      </w:r>
      <w:r w:rsidR="000A135D">
        <w:rPr>
          <w:sz w:val="24"/>
          <w:szCs w:val="24"/>
        </w:rPr>
        <w:t xml:space="preserve"> за строежи от </w:t>
      </w:r>
      <w:r w:rsidR="002F6D65">
        <w:rPr>
          <w:sz w:val="24"/>
          <w:szCs w:val="24"/>
        </w:rPr>
        <w:t>пета група, четвърта</w:t>
      </w:r>
      <w:r w:rsidR="000A135D">
        <w:rPr>
          <w:sz w:val="24"/>
          <w:szCs w:val="24"/>
        </w:rPr>
        <w:t xml:space="preserve"> категория, съгласно Наредба № 1.</w:t>
      </w:r>
    </w:p>
    <w:p w:rsidR="00D02E76" w:rsidRPr="003129FA" w:rsidRDefault="00292A88" w:rsidP="00AC3251">
      <w:pPr>
        <w:pStyle w:val="NoSpacing1"/>
        <w:spacing w:before="60"/>
        <w:ind w:firstLine="284"/>
        <w:jc w:val="both"/>
        <w:rPr>
          <w:szCs w:val="24"/>
          <w:lang w:val="bg-BG"/>
        </w:rPr>
      </w:pPr>
      <w:r>
        <w:rPr>
          <w:b/>
          <w:szCs w:val="24"/>
          <w:lang w:val="bg-BG"/>
        </w:rPr>
        <w:t>4.16</w:t>
      </w:r>
      <w:r w:rsidR="000A135D">
        <w:rPr>
          <w:b/>
          <w:szCs w:val="24"/>
          <w:lang w:val="bg-BG"/>
        </w:rPr>
        <w:t>.6</w:t>
      </w:r>
      <w:r w:rsidR="00D02E76" w:rsidRPr="003129FA">
        <w:rPr>
          <w:b/>
          <w:szCs w:val="24"/>
          <w:lang w:val="bg-BG"/>
        </w:rPr>
        <w:t xml:space="preserve">. </w:t>
      </w:r>
      <w:r w:rsidR="00D02E76" w:rsidRPr="003129FA">
        <w:rPr>
          <w:szCs w:val="24"/>
          <w:lang w:val="bg-BG"/>
        </w:rPr>
        <w:t xml:space="preserve">Сертификат </w:t>
      </w:r>
      <w:r w:rsidR="00D02E76" w:rsidRPr="003129FA">
        <w:rPr>
          <w:b/>
          <w:szCs w:val="24"/>
        </w:rPr>
        <w:t>ISO</w:t>
      </w:r>
      <w:r w:rsidR="00D02E76" w:rsidRPr="003129FA">
        <w:rPr>
          <w:b/>
          <w:szCs w:val="24"/>
          <w:lang w:val="bg-BG"/>
        </w:rPr>
        <w:t xml:space="preserve"> 9001</w:t>
      </w:r>
      <w:r w:rsidR="00D02E76" w:rsidRPr="003129FA">
        <w:rPr>
          <w:szCs w:val="24"/>
          <w:lang w:val="bg-BG"/>
        </w:rPr>
        <w:t xml:space="preserve"> или</w:t>
      </w:r>
      <w:r w:rsidR="00092F4B" w:rsidRPr="003129FA">
        <w:rPr>
          <w:szCs w:val="24"/>
          <w:lang w:val="bg-BG"/>
        </w:rPr>
        <w:t xml:space="preserve"> еквивалентни на тях документи.</w:t>
      </w:r>
    </w:p>
    <w:p w:rsidR="00D02E76" w:rsidRPr="003129FA" w:rsidRDefault="00292A88" w:rsidP="00036A19">
      <w:pPr>
        <w:pStyle w:val="NoSpacing1"/>
        <w:spacing w:before="60"/>
        <w:ind w:firstLine="284"/>
        <w:jc w:val="both"/>
        <w:rPr>
          <w:szCs w:val="24"/>
          <w:lang w:val="bg-BG"/>
        </w:rPr>
      </w:pPr>
      <w:r>
        <w:rPr>
          <w:b/>
          <w:szCs w:val="24"/>
          <w:lang w:val="bg-BG"/>
        </w:rPr>
        <w:t>4.16</w:t>
      </w:r>
      <w:r w:rsidR="000A135D">
        <w:rPr>
          <w:b/>
          <w:szCs w:val="24"/>
          <w:lang w:val="bg-BG"/>
        </w:rPr>
        <w:t>.7</w:t>
      </w:r>
      <w:r w:rsidR="00D02E76" w:rsidRPr="003129FA">
        <w:rPr>
          <w:b/>
          <w:szCs w:val="24"/>
          <w:lang w:val="bg-BG"/>
        </w:rPr>
        <w:t>.</w:t>
      </w:r>
      <w:r w:rsidR="00D02E76" w:rsidRPr="003129FA">
        <w:rPr>
          <w:szCs w:val="24"/>
          <w:lang w:val="bg-BG"/>
        </w:rPr>
        <w:t xml:space="preserve"> Сертификат </w:t>
      </w:r>
      <w:r w:rsidR="00D02E76" w:rsidRPr="003129FA">
        <w:rPr>
          <w:b/>
          <w:szCs w:val="24"/>
        </w:rPr>
        <w:t>OHSAS</w:t>
      </w:r>
      <w:r w:rsidR="00D02E76" w:rsidRPr="003129FA">
        <w:rPr>
          <w:b/>
          <w:szCs w:val="24"/>
          <w:lang w:val="bg-BG"/>
        </w:rPr>
        <w:t xml:space="preserve"> 18001 </w:t>
      </w:r>
      <w:r w:rsidR="00D02E76" w:rsidRPr="003129FA">
        <w:rPr>
          <w:szCs w:val="24"/>
          <w:lang w:val="bg-BG"/>
        </w:rPr>
        <w:t>или</w:t>
      </w:r>
      <w:r w:rsidR="00092F4B" w:rsidRPr="003129FA">
        <w:rPr>
          <w:szCs w:val="24"/>
          <w:lang w:val="bg-BG"/>
        </w:rPr>
        <w:t xml:space="preserve"> еквивалентни на тях документи.</w:t>
      </w:r>
    </w:p>
    <w:p w:rsidR="00D02E76" w:rsidRPr="003129FA" w:rsidRDefault="00292A88" w:rsidP="00036A19">
      <w:pPr>
        <w:pStyle w:val="NoSpacing1"/>
        <w:spacing w:before="60"/>
        <w:ind w:firstLine="284"/>
        <w:jc w:val="both"/>
        <w:rPr>
          <w:szCs w:val="24"/>
          <w:lang w:val="bg-BG"/>
        </w:rPr>
      </w:pPr>
      <w:r>
        <w:rPr>
          <w:b/>
          <w:szCs w:val="24"/>
          <w:lang w:val="bg-BG"/>
        </w:rPr>
        <w:t>4.16</w:t>
      </w:r>
      <w:r w:rsidR="000A135D">
        <w:rPr>
          <w:b/>
          <w:szCs w:val="24"/>
          <w:lang w:val="bg-BG"/>
        </w:rPr>
        <w:t>.8</w:t>
      </w:r>
      <w:r w:rsidR="00D02E76" w:rsidRPr="003129FA">
        <w:rPr>
          <w:b/>
          <w:szCs w:val="24"/>
          <w:lang w:val="bg-BG"/>
        </w:rPr>
        <w:t>.</w:t>
      </w:r>
      <w:r w:rsidR="00D02E76" w:rsidRPr="003129FA">
        <w:rPr>
          <w:szCs w:val="24"/>
          <w:lang w:val="bg-BG"/>
        </w:rPr>
        <w:t xml:space="preserve"> Сертификат </w:t>
      </w:r>
      <w:r w:rsidR="00D02E76" w:rsidRPr="003129FA">
        <w:rPr>
          <w:b/>
          <w:szCs w:val="24"/>
        </w:rPr>
        <w:t>ISO</w:t>
      </w:r>
      <w:r w:rsidR="00D02E76" w:rsidRPr="003129FA">
        <w:rPr>
          <w:b/>
          <w:szCs w:val="24"/>
          <w:lang w:val="bg-BG"/>
        </w:rPr>
        <w:t xml:space="preserve"> 14001</w:t>
      </w:r>
      <w:r w:rsidR="00D02E76" w:rsidRPr="003129FA">
        <w:rPr>
          <w:szCs w:val="24"/>
          <w:lang w:val="bg-BG"/>
        </w:rPr>
        <w:t xml:space="preserve"> или</w:t>
      </w:r>
      <w:r w:rsidR="00092F4B" w:rsidRPr="003129FA">
        <w:rPr>
          <w:szCs w:val="24"/>
          <w:lang w:val="bg-BG"/>
        </w:rPr>
        <w:t xml:space="preserve"> еквивалентни на тях документи.</w:t>
      </w:r>
      <w:r w:rsidR="00036A19">
        <w:rPr>
          <w:szCs w:val="24"/>
          <w:lang w:val="bg-BG"/>
        </w:rPr>
        <w:t xml:space="preserve"> </w:t>
      </w:r>
    </w:p>
    <w:p w:rsidR="00D02E76" w:rsidRPr="0060581F" w:rsidRDefault="00BC40F0" w:rsidP="00AC3251">
      <w:pPr>
        <w:pStyle w:val="Heading2"/>
        <w:keepNext w:val="0"/>
        <w:spacing w:before="60" w:after="0"/>
        <w:ind w:firstLine="400"/>
        <w:jc w:val="both"/>
        <w:rPr>
          <w:rFonts w:ascii="Times New Roman" w:hAnsi="Times New Roman" w:cs="Times New Roman"/>
          <w:b w:val="0"/>
          <w:i w:val="0"/>
          <w:sz w:val="24"/>
          <w:szCs w:val="24"/>
        </w:rPr>
      </w:pPr>
      <w:r>
        <w:rPr>
          <w:rFonts w:ascii="Times New Roman" w:hAnsi="Times New Roman" w:cs="Times New Roman"/>
          <w:i w:val="0"/>
          <w:sz w:val="24"/>
          <w:szCs w:val="24"/>
        </w:rPr>
        <w:t>4.17</w:t>
      </w:r>
      <w:r w:rsidR="00D02E76" w:rsidRPr="0060581F">
        <w:rPr>
          <w:rFonts w:ascii="Times New Roman" w:hAnsi="Times New Roman" w:cs="Times New Roman"/>
          <w:i w:val="0"/>
          <w:sz w:val="24"/>
          <w:szCs w:val="24"/>
        </w:rPr>
        <w:t>.</w:t>
      </w:r>
      <w:r w:rsidR="00D02E76" w:rsidRPr="0060581F">
        <w:rPr>
          <w:rFonts w:ascii="Times New Roman" w:hAnsi="Times New Roman" w:cs="Times New Roman"/>
          <w:b w:val="0"/>
          <w:i w:val="0"/>
          <w:sz w:val="24"/>
          <w:szCs w:val="24"/>
        </w:rPr>
        <w:t xml:space="preserve"> Декларация (по</w:t>
      </w:r>
      <w:r w:rsidR="000A135D">
        <w:rPr>
          <w:rFonts w:ascii="Times New Roman" w:hAnsi="Times New Roman" w:cs="Times New Roman"/>
          <w:b w:val="0"/>
          <w:i w:val="0"/>
          <w:sz w:val="24"/>
          <w:szCs w:val="24"/>
        </w:rPr>
        <w:t xml:space="preserve"> </w:t>
      </w:r>
      <w:r w:rsidR="00A04921">
        <w:rPr>
          <w:rFonts w:ascii="Times New Roman" w:hAnsi="Times New Roman" w:cs="Times New Roman"/>
          <w:b w:val="0"/>
          <w:i w:val="0"/>
          <w:sz w:val="24"/>
          <w:szCs w:val="24"/>
        </w:rPr>
        <w:t>образец съгласно Приложение № 16</w:t>
      </w:r>
      <w:r w:rsidR="00D02E76" w:rsidRPr="0060581F">
        <w:rPr>
          <w:rFonts w:ascii="Times New Roman" w:hAnsi="Times New Roman" w:cs="Times New Roman"/>
          <w:b w:val="0"/>
          <w:i w:val="0"/>
          <w:sz w:val="24"/>
          <w:szCs w:val="24"/>
        </w:rPr>
        <w:t>) за липсата на обстоятелствата по чл. 93, ал. 1</w:t>
      </w:r>
      <w:r w:rsidR="008A5328">
        <w:rPr>
          <w:rFonts w:ascii="Times New Roman" w:hAnsi="Times New Roman" w:cs="Times New Roman"/>
          <w:b w:val="0"/>
          <w:i w:val="0"/>
          <w:sz w:val="24"/>
          <w:szCs w:val="24"/>
        </w:rPr>
        <w:t>, чл. 94 и чл. 96, буква “а” от</w:t>
      </w:r>
      <w:r w:rsidR="00D02E76" w:rsidRPr="0060581F">
        <w:rPr>
          <w:rFonts w:ascii="Times New Roman" w:hAnsi="Times New Roman" w:cs="Times New Roman"/>
          <w:b w:val="0"/>
          <w:i w:val="0"/>
          <w:sz w:val="24"/>
          <w:szCs w:val="24"/>
        </w:rPr>
        <w:t xml:space="preserve"> Регламент (ЕО, Евратом) № 1605/2002 на Съвета на ЕС, приложим към общия бюджет на Европейските общности, изменен с Регламент (ЕО, Евратом) № 1995/2006 на Съвета на ЕС</w:t>
      </w:r>
    </w:p>
    <w:p w:rsidR="00D02E76" w:rsidRPr="009D2108" w:rsidRDefault="00BC40F0" w:rsidP="00D02E76">
      <w:pPr>
        <w:widowControl/>
        <w:tabs>
          <w:tab w:val="left" w:pos="1080"/>
        </w:tabs>
        <w:autoSpaceDE/>
        <w:autoSpaceDN/>
        <w:adjustRightInd/>
        <w:spacing w:before="60"/>
        <w:ind w:firstLine="400"/>
        <w:jc w:val="both"/>
        <w:rPr>
          <w:iCs/>
          <w:sz w:val="24"/>
          <w:szCs w:val="24"/>
        </w:rPr>
      </w:pPr>
      <w:r>
        <w:rPr>
          <w:b/>
          <w:iCs/>
          <w:sz w:val="24"/>
          <w:szCs w:val="24"/>
        </w:rPr>
        <w:t>4.18</w:t>
      </w:r>
      <w:r w:rsidR="00D02E76" w:rsidRPr="009D2108">
        <w:rPr>
          <w:b/>
          <w:iCs/>
          <w:sz w:val="24"/>
          <w:szCs w:val="24"/>
        </w:rPr>
        <w:t xml:space="preserve">. </w:t>
      </w:r>
      <w:r w:rsidR="00D02E76" w:rsidRPr="009D2108">
        <w:rPr>
          <w:iCs/>
          <w:sz w:val="24"/>
          <w:szCs w:val="24"/>
        </w:rPr>
        <w:t xml:space="preserve">Нотариално заверено пълномощно на лицето, упълномощено да представлява участника в процедурата (оригинал). </w:t>
      </w:r>
      <w:r w:rsidR="00D02E76" w:rsidRPr="009D2108">
        <w:rPr>
          <w:sz w:val="24"/>
          <w:szCs w:val="24"/>
        </w:rPr>
        <w:t>Този документ се представя, когато лицето, подписващо документи от офертата, не е законен представител на участника, съгласно официалните документи за регистрация на участника. При обединение - ако в споразумението няма посочено лице, което да е упълномощено да представлява всички членове на обединението, тогава се изисква нотариално заверено пълномощно от всеки член на обединението, което да упълномощава същото лице да представлява участника в настоящата процедура</w:t>
      </w:r>
      <w:r w:rsidR="00D02E76" w:rsidRPr="009D2108">
        <w:rPr>
          <w:iCs/>
          <w:sz w:val="24"/>
          <w:szCs w:val="24"/>
        </w:rPr>
        <w:t>.</w:t>
      </w:r>
    </w:p>
    <w:p w:rsidR="00D02E76" w:rsidRPr="009D2108" w:rsidRDefault="00BC40F0" w:rsidP="00D02E76">
      <w:pPr>
        <w:widowControl/>
        <w:tabs>
          <w:tab w:val="left" w:pos="1080"/>
        </w:tabs>
        <w:autoSpaceDE/>
        <w:autoSpaceDN/>
        <w:adjustRightInd/>
        <w:spacing w:before="60"/>
        <w:ind w:firstLine="400"/>
        <w:jc w:val="both"/>
        <w:rPr>
          <w:iCs/>
          <w:sz w:val="24"/>
          <w:szCs w:val="24"/>
        </w:rPr>
      </w:pPr>
      <w:r>
        <w:rPr>
          <w:b/>
          <w:iCs/>
          <w:sz w:val="24"/>
          <w:szCs w:val="24"/>
        </w:rPr>
        <w:t>4.19</w:t>
      </w:r>
      <w:r w:rsidR="00D02E76" w:rsidRPr="009D2108">
        <w:rPr>
          <w:b/>
          <w:iCs/>
          <w:sz w:val="24"/>
          <w:szCs w:val="24"/>
        </w:rPr>
        <w:t>.</w:t>
      </w:r>
      <w:r w:rsidR="00D02E76" w:rsidRPr="009D2108">
        <w:rPr>
          <w:iCs/>
          <w:sz w:val="24"/>
          <w:szCs w:val="24"/>
        </w:rPr>
        <w:t xml:space="preserve"> Други документи </w:t>
      </w:r>
      <w:r w:rsidR="00D02E76" w:rsidRPr="009D2108">
        <w:rPr>
          <w:sz w:val="24"/>
          <w:szCs w:val="24"/>
        </w:rPr>
        <w:t>и информация, изискуеми съгласно условията, посочени в документацията за участие</w:t>
      </w:r>
      <w:r w:rsidR="00D02E76" w:rsidRPr="009D2108">
        <w:rPr>
          <w:iCs/>
          <w:sz w:val="24"/>
          <w:szCs w:val="24"/>
        </w:rPr>
        <w:t>.</w:t>
      </w:r>
    </w:p>
    <w:p w:rsidR="00D02E76" w:rsidRPr="001A736F" w:rsidRDefault="00D02E76" w:rsidP="00D02E76">
      <w:pPr>
        <w:shd w:val="clear" w:color="auto" w:fill="FFFFFF"/>
        <w:tabs>
          <w:tab w:val="left" w:pos="2367"/>
        </w:tabs>
        <w:spacing w:before="60"/>
        <w:ind w:firstLine="360"/>
        <w:rPr>
          <w:color w:val="FF0000"/>
          <w:szCs w:val="24"/>
        </w:rPr>
      </w:pPr>
      <w:r w:rsidRPr="001A736F">
        <w:rPr>
          <w:color w:val="FF0000"/>
          <w:szCs w:val="24"/>
        </w:rPr>
        <w:tab/>
      </w:r>
    </w:p>
    <w:p w:rsidR="00D02E76" w:rsidRPr="00652981" w:rsidRDefault="00D02E76" w:rsidP="00D02E76">
      <w:pPr>
        <w:shd w:val="clear" w:color="auto" w:fill="FFFFFF"/>
        <w:spacing w:before="60"/>
        <w:ind w:firstLine="360"/>
        <w:rPr>
          <w:b/>
          <w:caps/>
          <w:sz w:val="24"/>
          <w:szCs w:val="24"/>
        </w:rPr>
      </w:pPr>
      <w:r w:rsidRPr="00652981">
        <w:rPr>
          <w:b/>
          <w:iCs/>
          <w:caps/>
          <w:sz w:val="24"/>
          <w:szCs w:val="24"/>
        </w:rPr>
        <w:t xml:space="preserve">5. </w:t>
      </w:r>
      <w:r w:rsidRPr="00652981">
        <w:rPr>
          <w:rFonts w:eastAsia="Times New Roman"/>
          <w:b/>
          <w:iCs/>
          <w:caps/>
          <w:sz w:val="24"/>
          <w:szCs w:val="24"/>
        </w:rPr>
        <w:t xml:space="preserve">Съдържание на </w:t>
      </w:r>
      <w:r w:rsidRPr="00652981">
        <w:rPr>
          <w:b/>
          <w:caps/>
          <w:color w:val="000000"/>
          <w:sz w:val="24"/>
          <w:szCs w:val="24"/>
        </w:rPr>
        <w:t>Плик № 2 с надпис „Предложение за изпълнение на поръчката”</w:t>
      </w:r>
    </w:p>
    <w:p w:rsidR="00D02E76" w:rsidRPr="00652981" w:rsidRDefault="00D02E76" w:rsidP="00D02E76">
      <w:pPr>
        <w:shd w:val="clear" w:color="auto" w:fill="FFFFFF"/>
        <w:spacing w:before="60"/>
        <w:ind w:firstLine="360"/>
        <w:rPr>
          <w:b/>
          <w:caps/>
          <w:sz w:val="24"/>
          <w:szCs w:val="24"/>
        </w:rPr>
      </w:pPr>
    </w:p>
    <w:p w:rsidR="00D02E76" w:rsidRPr="00A04921" w:rsidRDefault="00D02E76" w:rsidP="00D02E76">
      <w:pPr>
        <w:shd w:val="clear" w:color="auto" w:fill="FFFFFF"/>
        <w:spacing w:before="60"/>
        <w:ind w:firstLine="360"/>
        <w:rPr>
          <w:sz w:val="24"/>
          <w:szCs w:val="24"/>
        </w:rPr>
      </w:pPr>
      <w:r w:rsidRPr="00A04921">
        <w:rPr>
          <w:b/>
          <w:sz w:val="24"/>
          <w:szCs w:val="24"/>
        </w:rPr>
        <w:t>5.1.Техническо предложение</w:t>
      </w:r>
      <w:r w:rsidRPr="00A04921">
        <w:rPr>
          <w:sz w:val="24"/>
          <w:szCs w:val="24"/>
        </w:rPr>
        <w:t xml:space="preserve"> към офертата </w:t>
      </w:r>
      <w:r w:rsidR="00A04921" w:rsidRPr="00A04921">
        <w:rPr>
          <w:sz w:val="24"/>
          <w:szCs w:val="24"/>
        </w:rPr>
        <w:t>(съгласно образец Приложение №17</w:t>
      </w:r>
      <w:r w:rsidRPr="00A04921">
        <w:rPr>
          <w:sz w:val="24"/>
          <w:szCs w:val="24"/>
        </w:rPr>
        <w:t>), съдържащо като минимум изискуемата по образец информация, както и следните задължителни съставни части:</w:t>
      </w:r>
    </w:p>
    <w:p w:rsidR="00D02E76" w:rsidRPr="00A04921" w:rsidRDefault="00D02E76" w:rsidP="00D02E76">
      <w:pPr>
        <w:shd w:val="clear" w:color="auto" w:fill="FFFFFF"/>
        <w:spacing w:before="60"/>
        <w:ind w:firstLine="360"/>
        <w:rPr>
          <w:sz w:val="24"/>
          <w:szCs w:val="24"/>
        </w:rPr>
      </w:pPr>
    </w:p>
    <w:p w:rsidR="00D02E76" w:rsidRPr="00A04921" w:rsidRDefault="00D02E76" w:rsidP="00267526">
      <w:pPr>
        <w:shd w:val="clear" w:color="auto" w:fill="FFFFFF"/>
        <w:spacing w:before="60"/>
        <w:ind w:firstLine="360"/>
        <w:rPr>
          <w:sz w:val="24"/>
          <w:szCs w:val="24"/>
        </w:rPr>
      </w:pPr>
      <w:r w:rsidRPr="00A04921">
        <w:rPr>
          <w:b/>
          <w:sz w:val="24"/>
          <w:szCs w:val="24"/>
        </w:rPr>
        <w:t>5.1.1.</w:t>
      </w:r>
      <w:r w:rsidRPr="00A04921">
        <w:rPr>
          <w:sz w:val="24"/>
          <w:szCs w:val="24"/>
        </w:rPr>
        <w:t xml:space="preserve"> ТЕХНОЛОГИЧНА ПОСЛЕДОВАТЕЛНОСТ НА СТРОИТЕЛНИТЕ ПРОЦЕСИ</w:t>
      </w:r>
      <w:r w:rsidR="00267526" w:rsidRPr="00A04921">
        <w:rPr>
          <w:b/>
          <w:bCs/>
          <w:sz w:val="24"/>
          <w:szCs w:val="24"/>
          <w:lang w:val="ru-RU"/>
        </w:rPr>
        <w:t>.</w:t>
      </w:r>
    </w:p>
    <w:p w:rsidR="00D02E76" w:rsidRPr="00A04921" w:rsidRDefault="00D02E76" w:rsidP="00267526">
      <w:pPr>
        <w:shd w:val="clear" w:color="auto" w:fill="FFFFFF"/>
        <w:spacing w:before="60"/>
        <w:ind w:firstLine="360"/>
        <w:rPr>
          <w:sz w:val="24"/>
          <w:szCs w:val="24"/>
        </w:rPr>
      </w:pPr>
      <w:r w:rsidRPr="00A04921">
        <w:rPr>
          <w:b/>
          <w:sz w:val="24"/>
          <w:szCs w:val="24"/>
        </w:rPr>
        <w:t>5.1.2.</w:t>
      </w:r>
      <w:r w:rsidRPr="00A04921">
        <w:rPr>
          <w:sz w:val="24"/>
          <w:szCs w:val="24"/>
        </w:rPr>
        <w:t xml:space="preserve">ЛИНЕЕН ГРАФИК И ГРАФИК </w:t>
      </w:r>
      <w:r w:rsidR="00267526" w:rsidRPr="00A04921">
        <w:rPr>
          <w:sz w:val="24"/>
          <w:szCs w:val="24"/>
        </w:rPr>
        <w:t>С ПРИЛОЖЕНА ДИАГРАМА НА РАБОТНАТА РЪКА.</w:t>
      </w:r>
    </w:p>
    <w:p w:rsidR="00D02E76" w:rsidRPr="00A04921" w:rsidRDefault="00D02E76" w:rsidP="00267526">
      <w:pPr>
        <w:shd w:val="clear" w:color="auto" w:fill="FFFFFF"/>
        <w:spacing w:before="60"/>
        <w:ind w:firstLine="360"/>
        <w:rPr>
          <w:rFonts w:eastAsia="Times New Roman"/>
          <w:sz w:val="24"/>
          <w:szCs w:val="24"/>
        </w:rPr>
      </w:pPr>
      <w:r w:rsidRPr="00A04921">
        <w:rPr>
          <w:b/>
          <w:sz w:val="24"/>
          <w:szCs w:val="24"/>
        </w:rPr>
        <w:t>5.1.3.</w:t>
      </w:r>
      <w:r w:rsidRPr="00A04921">
        <w:rPr>
          <w:sz w:val="24"/>
          <w:szCs w:val="24"/>
        </w:rPr>
        <w:t xml:space="preserve"> УПРАВЛЕНИЕ НА РИСКА</w:t>
      </w:r>
      <w:r w:rsidR="00267526" w:rsidRPr="00A04921">
        <w:rPr>
          <w:b/>
          <w:sz w:val="24"/>
          <w:szCs w:val="24"/>
          <w:lang w:val="ru-RU"/>
        </w:rPr>
        <w:t>.</w:t>
      </w:r>
    </w:p>
    <w:p w:rsidR="00D02E76" w:rsidRPr="00A04921" w:rsidRDefault="00D02E76" w:rsidP="00AC3251">
      <w:pPr>
        <w:pStyle w:val="BodyTextIndent"/>
        <w:spacing w:before="60" w:line="240" w:lineRule="auto"/>
        <w:ind w:firstLine="360"/>
        <w:jc w:val="both"/>
        <w:rPr>
          <w:b/>
          <w:color w:val="auto"/>
        </w:rPr>
      </w:pPr>
      <w:r w:rsidRPr="00A04921">
        <w:rPr>
          <w:b/>
          <w:color w:val="auto"/>
        </w:rPr>
        <w:lastRenderedPageBreak/>
        <w:t xml:space="preserve">5.1.4. Срок </w:t>
      </w:r>
      <w:r w:rsidRPr="00A04921">
        <w:rPr>
          <w:b/>
          <w:bCs/>
          <w:color w:val="auto"/>
        </w:rPr>
        <w:t>за изпълнение на поръчката в месеци задължително</w:t>
      </w:r>
      <w:r w:rsidRPr="00A04921">
        <w:rPr>
          <w:bCs/>
          <w:color w:val="auto"/>
        </w:rPr>
        <w:t>, в който следва да бъдат предвидени и дни за неблагоприятни климатични условия при изпълнение на СМР.</w:t>
      </w:r>
    </w:p>
    <w:p w:rsidR="00D02E76" w:rsidRPr="00A04921" w:rsidRDefault="00D02E76" w:rsidP="00D02E76">
      <w:pPr>
        <w:pStyle w:val="CharChar1CharCharChar"/>
        <w:spacing w:before="60"/>
        <w:jc w:val="both"/>
        <w:rPr>
          <w:rFonts w:ascii="Times New Roman" w:hAnsi="Times New Roman"/>
          <w:i/>
          <w:lang w:val="bg-BG"/>
        </w:rPr>
      </w:pPr>
      <w:r w:rsidRPr="00A04921">
        <w:rPr>
          <w:rFonts w:ascii="Times New Roman" w:hAnsi="Times New Roman"/>
          <w:i/>
        </w:rPr>
        <w:t xml:space="preserve">*** Срокът </w:t>
      </w:r>
      <w:r w:rsidRPr="00A04921">
        <w:rPr>
          <w:rFonts w:ascii="Times New Roman" w:hAnsi="Times New Roman"/>
          <w:i/>
          <w:lang w:val="bg-BG"/>
        </w:rPr>
        <w:t xml:space="preserve">общо </w:t>
      </w:r>
      <w:r w:rsidRPr="00A04921">
        <w:rPr>
          <w:rFonts w:ascii="Times New Roman" w:hAnsi="Times New Roman"/>
          <w:i/>
        </w:rPr>
        <w:t xml:space="preserve">за изпълнение на поръчката не трябва да надвишава </w:t>
      </w:r>
      <w:r w:rsidR="007C6681">
        <w:rPr>
          <w:rFonts w:ascii="Times New Roman" w:hAnsi="Times New Roman"/>
          <w:i/>
          <w:lang w:val="bg-BG"/>
        </w:rPr>
        <w:t>5</w:t>
      </w:r>
      <w:r w:rsidR="00A04921" w:rsidRPr="00A04921">
        <w:rPr>
          <w:rFonts w:ascii="Times New Roman" w:hAnsi="Times New Roman"/>
          <w:i/>
          <w:lang w:val="bg-BG"/>
        </w:rPr>
        <w:t xml:space="preserve"> </w:t>
      </w:r>
      <w:r w:rsidR="00A04921" w:rsidRPr="00A04921">
        <w:rPr>
          <w:rFonts w:ascii="Times New Roman" w:hAnsi="Times New Roman"/>
          <w:i/>
        </w:rPr>
        <w:t>(</w:t>
      </w:r>
      <w:r w:rsidR="007C6681">
        <w:rPr>
          <w:rFonts w:ascii="Times New Roman" w:hAnsi="Times New Roman"/>
          <w:i/>
          <w:lang w:val="bg-BG"/>
        </w:rPr>
        <w:t>пет</w:t>
      </w:r>
      <w:r w:rsidRPr="00A04921">
        <w:rPr>
          <w:rFonts w:ascii="Times New Roman" w:hAnsi="Times New Roman"/>
          <w:i/>
        </w:rPr>
        <w:t>)  месеца.</w:t>
      </w:r>
    </w:p>
    <w:p w:rsidR="00D02E76" w:rsidRPr="00A04921" w:rsidRDefault="00D02E76" w:rsidP="00D02E76">
      <w:pPr>
        <w:pStyle w:val="CharChar1CharCharChar"/>
        <w:spacing w:before="60"/>
        <w:ind w:firstLine="400"/>
        <w:jc w:val="both"/>
        <w:rPr>
          <w:rFonts w:ascii="Times New Roman" w:hAnsi="Times New Roman"/>
          <w:b/>
          <w:lang w:val="bg-BG"/>
        </w:rPr>
      </w:pPr>
    </w:p>
    <w:p w:rsidR="00D02E76" w:rsidRPr="00652981" w:rsidRDefault="00D02E76" w:rsidP="00D02E76">
      <w:pPr>
        <w:tabs>
          <w:tab w:val="left" w:pos="900"/>
        </w:tabs>
        <w:spacing w:before="60"/>
        <w:ind w:firstLine="360"/>
        <w:jc w:val="both"/>
        <w:rPr>
          <w:color w:val="000000"/>
          <w:sz w:val="24"/>
          <w:szCs w:val="24"/>
        </w:rPr>
      </w:pPr>
      <w:r w:rsidRPr="00652981">
        <w:rPr>
          <w:b/>
          <w:sz w:val="24"/>
          <w:szCs w:val="24"/>
        </w:rPr>
        <w:t>5.3.</w:t>
      </w:r>
      <w:r w:rsidR="009C5F0F">
        <w:rPr>
          <w:b/>
          <w:sz w:val="24"/>
          <w:szCs w:val="24"/>
        </w:rPr>
        <w:t xml:space="preserve"> </w:t>
      </w:r>
      <w:r w:rsidRPr="00652981">
        <w:rPr>
          <w:color w:val="000000"/>
          <w:sz w:val="24"/>
          <w:szCs w:val="24"/>
        </w:rPr>
        <w:t xml:space="preserve">Парафиран от участника (БЕЗ ПОПЪЛНЕНИ ЦЕНИ) проект на договор за възлагане на обществена </w:t>
      </w:r>
      <w:r w:rsidR="001B01E6">
        <w:rPr>
          <w:color w:val="000000"/>
          <w:sz w:val="24"/>
          <w:szCs w:val="24"/>
        </w:rPr>
        <w:t>поръчка съгласно Приложение № 19</w:t>
      </w:r>
      <w:r w:rsidR="00AD74A3">
        <w:rPr>
          <w:color w:val="000000"/>
          <w:sz w:val="24"/>
          <w:szCs w:val="24"/>
        </w:rPr>
        <w:t>.</w:t>
      </w:r>
    </w:p>
    <w:p w:rsidR="00D02E76" w:rsidRPr="00652981" w:rsidRDefault="00D02E76" w:rsidP="00D02E76">
      <w:pPr>
        <w:tabs>
          <w:tab w:val="left" w:pos="900"/>
        </w:tabs>
        <w:spacing w:before="60"/>
        <w:ind w:firstLine="360"/>
        <w:jc w:val="both"/>
        <w:rPr>
          <w:color w:val="000000"/>
          <w:sz w:val="24"/>
          <w:szCs w:val="24"/>
        </w:rPr>
      </w:pPr>
    </w:p>
    <w:p w:rsidR="00D02E76" w:rsidRPr="00652981" w:rsidRDefault="00D02E76" w:rsidP="00D02E76">
      <w:pPr>
        <w:shd w:val="clear" w:color="auto" w:fill="FFFFFF"/>
        <w:spacing w:before="60"/>
        <w:ind w:firstLine="360"/>
        <w:jc w:val="both"/>
        <w:rPr>
          <w:b/>
          <w:caps/>
          <w:color w:val="000000"/>
          <w:sz w:val="24"/>
          <w:szCs w:val="24"/>
        </w:rPr>
      </w:pPr>
      <w:r w:rsidRPr="00652981">
        <w:rPr>
          <w:rFonts w:eastAsia="Times New Roman"/>
          <w:b/>
          <w:caps/>
          <w:color w:val="000000"/>
          <w:sz w:val="24"/>
          <w:szCs w:val="24"/>
        </w:rPr>
        <w:t xml:space="preserve">6. Съдържание </w:t>
      </w:r>
      <w:r w:rsidRPr="00652981">
        <w:rPr>
          <w:rFonts w:eastAsia="Times New Roman"/>
          <w:b/>
          <w:iCs/>
          <w:caps/>
          <w:sz w:val="24"/>
          <w:szCs w:val="24"/>
        </w:rPr>
        <w:t xml:space="preserve">на </w:t>
      </w:r>
      <w:r w:rsidRPr="00652981">
        <w:rPr>
          <w:b/>
          <w:caps/>
          <w:color w:val="000000"/>
          <w:sz w:val="24"/>
          <w:szCs w:val="24"/>
        </w:rPr>
        <w:t xml:space="preserve">Плик № 3 с надпис „Предлагана цена“. </w:t>
      </w:r>
    </w:p>
    <w:p w:rsidR="00D02E76" w:rsidRPr="00652981" w:rsidRDefault="00D02E76" w:rsidP="00D02E76">
      <w:pPr>
        <w:shd w:val="clear" w:color="auto" w:fill="FFFFFF"/>
        <w:spacing w:before="60"/>
        <w:ind w:firstLine="360"/>
        <w:jc w:val="both"/>
        <w:rPr>
          <w:b/>
          <w:caps/>
          <w:color w:val="000000"/>
          <w:sz w:val="24"/>
          <w:szCs w:val="24"/>
        </w:rPr>
      </w:pPr>
    </w:p>
    <w:p w:rsidR="00D02E76" w:rsidRPr="00652981" w:rsidRDefault="00D02E76" w:rsidP="00D02E76">
      <w:pPr>
        <w:shd w:val="clear" w:color="auto" w:fill="FFFFFF"/>
        <w:spacing w:before="60"/>
        <w:ind w:firstLine="360"/>
        <w:jc w:val="both"/>
        <w:rPr>
          <w:b/>
          <w:sz w:val="24"/>
          <w:szCs w:val="24"/>
        </w:rPr>
      </w:pPr>
      <w:r w:rsidRPr="00652981">
        <w:rPr>
          <w:rFonts w:eastAsia="Times New Roman"/>
          <w:b/>
          <w:color w:val="000000"/>
          <w:sz w:val="24"/>
          <w:szCs w:val="24"/>
        </w:rPr>
        <w:t>6.1.</w:t>
      </w:r>
      <w:r w:rsidR="009C5F0F">
        <w:rPr>
          <w:rFonts w:eastAsia="Times New Roman"/>
          <w:color w:val="000000"/>
          <w:sz w:val="24"/>
          <w:szCs w:val="24"/>
        </w:rPr>
        <w:t xml:space="preserve"> Попълнена</w:t>
      </w:r>
      <w:r w:rsidR="00681D2E">
        <w:rPr>
          <w:rFonts w:eastAsia="Times New Roman"/>
          <w:color w:val="000000"/>
          <w:sz w:val="24"/>
          <w:szCs w:val="24"/>
        </w:rPr>
        <w:t xml:space="preserve"> Ценова оферта </w:t>
      </w:r>
      <w:r w:rsidRPr="00652981">
        <w:rPr>
          <w:rFonts w:eastAsia="Times New Roman"/>
          <w:color w:val="000000"/>
          <w:sz w:val="24"/>
          <w:szCs w:val="24"/>
        </w:rPr>
        <w:t xml:space="preserve">- Приложение </w:t>
      </w:r>
      <w:r w:rsidRPr="00652981">
        <w:rPr>
          <w:bCs/>
          <w:color w:val="000000"/>
          <w:sz w:val="24"/>
          <w:szCs w:val="24"/>
        </w:rPr>
        <w:t>№</w:t>
      </w:r>
      <w:r w:rsidR="001B01E6">
        <w:rPr>
          <w:rFonts w:eastAsia="Times New Roman"/>
          <w:color w:val="000000"/>
          <w:sz w:val="24"/>
          <w:szCs w:val="24"/>
        </w:rPr>
        <w:t>20</w:t>
      </w:r>
      <w:r w:rsidRPr="00652981">
        <w:rPr>
          <w:b/>
          <w:sz w:val="24"/>
          <w:szCs w:val="24"/>
        </w:rPr>
        <w:t xml:space="preserve">– </w:t>
      </w:r>
      <w:r w:rsidRPr="00652981">
        <w:rPr>
          <w:sz w:val="24"/>
          <w:szCs w:val="24"/>
          <w:lang w:val="ru-RU"/>
        </w:rPr>
        <w:t>се подготвя от участника на хартиен</w:t>
      </w:r>
      <w:r w:rsidR="00C91185">
        <w:rPr>
          <w:sz w:val="24"/>
          <w:szCs w:val="24"/>
          <w:lang w:val="ru-RU"/>
        </w:rPr>
        <w:t xml:space="preserve"> </w:t>
      </w:r>
      <w:r w:rsidRPr="00652981">
        <w:rPr>
          <w:sz w:val="24"/>
          <w:szCs w:val="24"/>
          <w:lang w:val="ru-RU"/>
        </w:rPr>
        <w:t>носител в 1 оригинал</w:t>
      </w:r>
      <w:r w:rsidR="004A7FF8">
        <w:rPr>
          <w:sz w:val="24"/>
          <w:szCs w:val="24"/>
          <w:lang w:val="ru-RU"/>
        </w:rPr>
        <w:t xml:space="preserve"> и</w:t>
      </w:r>
      <w:r w:rsidR="00A35A76">
        <w:rPr>
          <w:sz w:val="24"/>
          <w:szCs w:val="24"/>
          <w:lang w:val="ru-RU"/>
        </w:rPr>
        <w:t xml:space="preserve"> Приложение 20.1 – Количествено-</w:t>
      </w:r>
      <w:r w:rsidR="004A7FF8">
        <w:rPr>
          <w:sz w:val="24"/>
          <w:szCs w:val="24"/>
          <w:lang w:val="ru-RU"/>
        </w:rPr>
        <w:t>стойностна сметка на видовете работи на хартиен и електронен носител</w:t>
      </w:r>
    </w:p>
    <w:p w:rsidR="00D02E76" w:rsidRPr="00652981" w:rsidRDefault="00D02E76" w:rsidP="00D02E76">
      <w:pPr>
        <w:shd w:val="clear" w:color="auto" w:fill="FFFFFF"/>
        <w:spacing w:before="60"/>
        <w:ind w:firstLine="360"/>
        <w:jc w:val="both"/>
        <w:rPr>
          <w:color w:val="000000"/>
          <w:sz w:val="24"/>
          <w:szCs w:val="24"/>
        </w:rPr>
      </w:pPr>
    </w:p>
    <w:p w:rsidR="00D02E76" w:rsidRPr="00652981" w:rsidRDefault="00D02E76" w:rsidP="00EF74CA">
      <w:pPr>
        <w:pStyle w:val="NoSpacing1"/>
        <w:numPr>
          <w:ilvl w:val="0"/>
          <w:numId w:val="6"/>
        </w:numPr>
        <w:spacing w:before="60"/>
        <w:ind w:left="0" w:firstLine="360"/>
        <w:jc w:val="both"/>
        <w:rPr>
          <w:i/>
          <w:szCs w:val="24"/>
          <w:lang w:val="bg-BG"/>
        </w:rPr>
      </w:pPr>
      <w:r w:rsidRPr="00652981">
        <w:rPr>
          <w:i/>
          <w:szCs w:val="24"/>
          <w:lang w:val="bg-BG"/>
        </w:rPr>
        <w:t xml:space="preserve">Цената, предлагана от участника за изпълнение всяка от дейностите от предмета на настоящата обществена поръчка, </w:t>
      </w:r>
      <w:r w:rsidR="00DD14E5">
        <w:rPr>
          <w:i/>
          <w:szCs w:val="24"/>
          <w:lang w:val="bg-BG"/>
        </w:rPr>
        <w:t xml:space="preserve">е </w:t>
      </w:r>
      <w:r w:rsidRPr="00652981">
        <w:rPr>
          <w:i/>
          <w:szCs w:val="24"/>
          <w:lang w:val="bg-BG"/>
        </w:rPr>
        <w:t>сума в лева без ДДС</w:t>
      </w:r>
      <w:r w:rsidR="00673218">
        <w:rPr>
          <w:i/>
          <w:szCs w:val="24"/>
          <w:lang w:val="bg-BG"/>
        </w:rPr>
        <w:t xml:space="preserve">. </w:t>
      </w:r>
    </w:p>
    <w:p w:rsidR="00D02E76" w:rsidRPr="00652981" w:rsidRDefault="00D02E76" w:rsidP="00EF74CA">
      <w:pPr>
        <w:pStyle w:val="NoSpacing1"/>
        <w:numPr>
          <w:ilvl w:val="0"/>
          <w:numId w:val="7"/>
        </w:numPr>
        <w:spacing w:before="60"/>
        <w:ind w:left="0" w:firstLine="360"/>
        <w:jc w:val="both"/>
        <w:rPr>
          <w:i/>
          <w:szCs w:val="24"/>
          <w:lang w:val="bg-BG"/>
        </w:rPr>
      </w:pPr>
      <w:r w:rsidRPr="00652981">
        <w:rPr>
          <w:i/>
          <w:szCs w:val="24"/>
          <w:lang w:val="bg-BG"/>
        </w:rPr>
        <w:t>Страниците на всеки един от документите, които са включени в Плик "№ 3" трябва да бъдат последователно номерирани.</w:t>
      </w:r>
    </w:p>
    <w:p w:rsidR="00D02E76" w:rsidRPr="00652981" w:rsidRDefault="00D02E76" w:rsidP="00EF74CA">
      <w:pPr>
        <w:pStyle w:val="NoSpacing1"/>
        <w:numPr>
          <w:ilvl w:val="0"/>
          <w:numId w:val="5"/>
        </w:numPr>
        <w:spacing w:before="60"/>
        <w:ind w:left="0" w:firstLine="360"/>
        <w:jc w:val="both"/>
        <w:rPr>
          <w:i/>
          <w:szCs w:val="24"/>
          <w:lang w:val="bg-BG"/>
        </w:rPr>
      </w:pPr>
      <w:r w:rsidRPr="00652981">
        <w:rPr>
          <w:i/>
          <w:szCs w:val="24"/>
          <w:lang w:val="bg-BG"/>
        </w:rPr>
        <w:t>Извън Плик „№ 3" - с надпис "Предлагана цена" не трябва да е посочена никаква информация относно цената, предложена от участника.</w:t>
      </w:r>
    </w:p>
    <w:p w:rsidR="00D02E76" w:rsidRPr="00652981" w:rsidRDefault="00D02E76" w:rsidP="00EF74CA">
      <w:pPr>
        <w:pStyle w:val="BodyText2"/>
        <w:widowControl/>
        <w:numPr>
          <w:ilvl w:val="0"/>
          <w:numId w:val="9"/>
        </w:numPr>
        <w:tabs>
          <w:tab w:val="left" w:pos="709"/>
        </w:tabs>
        <w:autoSpaceDE/>
        <w:autoSpaceDN/>
        <w:adjustRightInd/>
        <w:spacing w:before="60" w:after="0" w:line="240" w:lineRule="auto"/>
        <w:ind w:left="0" w:firstLine="360"/>
        <w:jc w:val="both"/>
        <w:rPr>
          <w:i/>
          <w:sz w:val="24"/>
          <w:szCs w:val="24"/>
        </w:rPr>
      </w:pPr>
      <w:r w:rsidRPr="00652981">
        <w:rPr>
          <w:i/>
          <w:sz w:val="24"/>
          <w:szCs w:val="24"/>
        </w:rPr>
        <w:t>Цените трябва да бъдат посочени в български лева, с точност до втория знак след десетичната запетая.</w:t>
      </w:r>
    </w:p>
    <w:p w:rsidR="00D02E76" w:rsidRPr="009F4723" w:rsidRDefault="00D02E76" w:rsidP="00EF74CA">
      <w:pPr>
        <w:pStyle w:val="BodyText2"/>
        <w:widowControl/>
        <w:numPr>
          <w:ilvl w:val="0"/>
          <w:numId w:val="8"/>
        </w:numPr>
        <w:tabs>
          <w:tab w:val="left" w:pos="0"/>
        </w:tabs>
        <w:autoSpaceDE/>
        <w:autoSpaceDN/>
        <w:adjustRightInd/>
        <w:spacing w:before="60" w:after="0" w:line="240" w:lineRule="auto"/>
        <w:ind w:left="0" w:firstLine="360"/>
        <w:jc w:val="both"/>
        <w:rPr>
          <w:i/>
          <w:sz w:val="24"/>
          <w:szCs w:val="24"/>
        </w:rPr>
      </w:pPr>
      <w:r w:rsidRPr="009F4723">
        <w:rPr>
          <w:i/>
          <w:sz w:val="24"/>
          <w:szCs w:val="24"/>
        </w:rPr>
        <w:t>Оферираната от участника цена включва всички работи, дейности, услуги и др., нужни за качественото завършване на предмета на обществената поръчка, в това число командировки, квартирни, налози, данъци, такси и осигуровки, както и други необходими разходи по изпълнението.</w:t>
      </w:r>
    </w:p>
    <w:p w:rsidR="00D02E76" w:rsidRPr="009F4723" w:rsidRDefault="00D02E76" w:rsidP="00EF74CA">
      <w:pPr>
        <w:pStyle w:val="BodyText2"/>
        <w:widowControl/>
        <w:numPr>
          <w:ilvl w:val="0"/>
          <w:numId w:val="8"/>
        </w:numPr>
        <w:tabs>
          <w:tab w:val="left" w:pos="0"/>
        </w:tabs>
        <w:autoSpaceDE/>
        <w:autoSpaceDN/>
        <w:adjustRightInd/>
        <w:spacing w:before="60" w:after="0" w:line="240" w:lineRule="auto"/>
        <w:ind w:left="0" w:firstLine="360"/>
        <w:jc w:val="both"/>
        <w:rPr>
          <w:i/>
          <w:sz w:val="24"/>
          <w:szCs w:val="24"/>
        </w:rPr>
      </w:pPr>
      <w:r w:rsidRPr="009F4723">
        <w:rPr>
          <w:i/>
          <w:sz w:val="24"/>
          <w:szCs w:val="24"/>
        </w:rPr>
        <w:t>В ценовото предложение следва да бъдат включени стойностите за труд, механизация и материали, съгласно приетите разходни норми, технически спецификации и начин на измерване, в това число допълнителните разходи и печалба .</w:t>
      </w:r>
    </w:p>
    <w:p w:rsidR="00D02E76" w:rsidRPr="009F4723" w:rsidRDefault="00D02E76" w:rsidP="00EF74CA">
      <w:pPr>
        <w:widowControl/>
        <w:numPr>
          <w:ilvl w:val="0"/>
          <w:numId w:val="10"/>
        </w:numPr>
        <w:tabs>
          <w:tab w:val="left" w:pos="709"/>
        </w:tabs>
        <w:autoSpaceDE/>
        <w:autoSpaceDN/>
        <w:adjustRightInd/>
        <w:spacing w:before="60"/>
        <w:ind w:left="0" w:firstLine="360"/>
        <w:jc w:val="both"/>
        <w:rPr>
          <w:i/>
          <w:sz w:val="24"/>
          <w:szCs w:val="24"/>
        </w:rPr>
      </w:pPr>
      <w:r w:rsidRPr="009F4723">
        <w:rPr>
          <w:i/>
          <w:sz w:val="24"/>
          <w:szCs w:val="24"/>
        </w:rPr>
        <w:t>На този етап всяко предложение ще бъде незабавно отстранено, ако има липси и/или неясни документи и/или неясно обозначени документи и/или както следва:</w:t>
      </w:r>
    </w:p>
    <w:p w:rsidR="00D02E76" w:rsidRDefault="00D02E76" w:rsidP="00EF74CA">
      <w:pPr>
        <w:widowControl/>
        <w:numPr>
          <w:ilvl w:val="0"/>
          <w:numId w:val="11"/>
        </w:numPr>
        <w:tabs>
          <w:tab w:val="clear" w:pos="360"/>
          <w:tab w:val="left" w:pos="-1600"/>
        </w:tabs>
        <w:autoSpaceDE/>
        <w:autoSpaceDN/>
        <w:adjustRightInd/>
        <w:spacing w:before="60"/>
        <w:ind w:left="0" w:firstLine="360"/>
        <w:jc w:val="both"/>
        <w:rPr>
          <w:i/>
          <w:sz w:val="24"/>
          <w:szCs w:val="24"/>
        </w:rPr>
      </w:pPr>
      <w:r w:rsidRPr="009F4723">
        <w:rPr>
          <w:i/>
          <w:sz w:val="24"/>
          <w:szCs w:val="24"/>
        </w:rPr>
        <w:t>Не е упомената общата стойност.</w:t>
      </w:r>
    </w:p>
    <w:p w:rsidR="00210B19" w:rsidRPr="009F4723" w:rsidRDefault="00210B19" w:rsidP="00EF74CA">
      <w:pPr>
        <w:widowControl/>
        <w:numPr>
          <w:ilvl w:val="0"/>
          <w:numId w:val="11"/>
        </w:numPr>
        <w:tabs>
          <w:tab w:val="clear" w:pos="360"/>
          <w:tab w:val="left" w:pos="-1600"/>
        </w:tabs>
        <w:autoSpaceDE/>
        <w:autoSpaceDN/>
        <w:adjustRightInd/>
        <w:spacing w:before="60"/>
        <w:ind w:left="0" w:firstLine="360"/>
        <w:jc w:val="both"/>
        <w:rPr>
          <w:i/>
          <w:sz w:val="24"/>
          <w:szCs w:val="24"/>
        </w:rPr>
      </w:pPr>
      <w:r>
        <w:rPr>
          <w:i/>
          <w:sz w:val="24"/>
          <w:szCs w:val="24"/>
        </w:rPr>
        <w:t>Липсва приложен електронен носител на Количествено-стойностната сметка</w:t>
      </w:r>
    </w:p>
    <w:p w:rsidR="00D02E76" w:rsidRPr="009F4723" w:rsidRDefault="00D02E76" w:rsidP="00EF74CA">
      <w:pPr>
        <w:widowControl/>
        <w:numPr>
          <w:ilvl w:val="0"/>
          <w:numId w:val="12"/>
        </w:numPr>
        <w:tabs>
          <w:tab w:val="clear" w:pos="360"/>
          <w:tab w:val="left" w:pos="-1600"/>
        </w:tabs>
        <w:autoSpaceDE/>
        <w:autoSpaceDN/>
        <w:adjustRightInd/>
        <w:spacing w:before="60"/>
        <w:ind w:left="0" w:firstLine="360"/>
        <w:jc w:val="both"/>
        <w:rPr>
          <w:i/>
          <w:sz w:val="24"/>
          <w:szCs w:val="24"/>
        </w:rPr>
      </w:pPr>
      <w:r w:rsidRPr="009F4723">
        <w:rPr>
          <w:i/>
          <w:sz w:val="24"/>
          <w:szCs w:val="24"/>
        </w:rPr>
        <w:t>По време на анализа и оценката на предложенията няма да се вземат предвид никакви отстъпки и промени в предложените цени, направени от участниците.</w:t>
      </w:r>
    </w:p>
    <w:p w:rsidR="00D02E76" w:rsidRPr="009F4723" w:rsidRDefault="00D02E76" w:rsidP="00EF74CA">
      <w:pPr>
        <w:pStyle w:val="NoSpacing1"/>
        <w:numPr>
          <w:ilvl w:val="0"/>
          <w:numId w:val="13"/>
        </w:numPr>
        <w:tabs>
          <w:tab w:val="clear" w:pos="360"/>
          <w:tab w:val="left" w:pos="-1600"/>
        </w:tabs>
        <w:spacing w:before="60"/>
        <w:ind w:left="0" w:firstLine="360"/>
        <w:jc w:val="both"/>
        <w:rPr>
          <w:i/>
          <w:szCs w:val="24"/>
          <w:lang w:val="bg-BG"/>
        </w:rPr>
      </w:pPr>
      <w:r w:rsidRPr="009F4723">
        <w:rPr>
          <w:i/>
          <w:szCs w:val="24"/>
          <w:lang w:val="bg-BG"/>
        </w:rPr>
        <w:t>Участници, които по какъвто и да е начин са включили някъде в офертата си извън Плик „№ 3" - с надпис "Предлагана цена" елемент/и, свързани с предлаганата цена (или части от нея), ще бъдат отстранени от участие в настоящата процедура.</w:t>
      </w:r>
    </w:p>
    <w:p w:rsidR="00D02E76" w:rsidRPr="00652981" w:rsidRDefault="00D02E76" w:rsidP="00D02E76">
      <w:pPr>
        <w:shd w:val="clear" w:color="auto" w:fill="FFFFFF"/>
        <w:spacing w:before="60"/>
        <w:ind w:firstLine="360"/>
        <w:rPr>
          <w:rFonts w:eastAsia="Times New Roman"/>
          <w:b/>
          <w:color w:val="000000"/>
          <w:sz w:val="24"/>
          <w:szCs w:val="24"/>
        </w:rPr>
      </w:pPr>
    </w:p>
    <w:p w:rsidR="00D02E76" w:rsidRPr="00652981" w:rsidRDefault="00D02E76" w:rsidP="00D02E76">
      <w:pPr>
        <w:pStyle w:val="BodyTextIndent3"/>
        <w:spacing w:before="60" w:line="240" w:lineRule="auto"/>
        <w:ind w:firstLine="480"/>
        <w:rPr>
          <w:b/>
          <w:bCs/>
        </w:rPr>
      </w:pPr>
      <w:r w:rsidRPr="00652981">
        <w:rPr>
          <w:b/>
          <w:bCs/>
        </w:rPr>
        <w:t>Всички документи от офертата трябва да са:</w:t>
      </w:r>
    </w:p>
    <w:p w:rsidR="00D02E76" w:rsidRPr="00652981" w:rsidRDefault="00D02E76" w:rsidP="00D02E76">
      <w:pPr>
        <w:pStyle w:val="BodyTextIndent3"/>
        <w:spacing w:before="60" w:line="240" w:lineRule="auto"/>
        <w:ind w:firstLine="480"/>
        <w:rPr>
          <w:bCs/>
        </w:rPr>
      </w:pPr>
      <w:r w:rsidRPr="00652981">
        <w:rPr>
          <w:bCs/>
        </w:rPr>
        <w:t>а/ Заверени (когато са копия) с гриф “Вярно с оригинала”, подписани от лицето/та, представляващи участника и свеж печат, когато не е упоменато друго изискване за заверка на документа;</w:t>
      </w:r>
    </w:p>
    <w:p w:rsidR="00D02E76" w:rsidRPr="00652981" w:rsidRDefault="00D02E76" w:rsidP="00D02E76">
      <w:pPr>
        <w:pStyle w:val="BodyTextIndent3"/>
        <w:spacing w:before="60" w:line="240" w:lineRule="auto"/>
        <w:ind w:firstLine="480"/>
        <w:rPr>
          <w:bCs/>
        </w:rPr>
      </w:pPr>
      <w:r w:rsidRPr="00652981">
        <w:rPr>
          <w:bCs/>
        </w:rPr>
        <w:t xml:space="preserve">б/ Всички декларации се подписват само от лица с представителни функции, назовани в съдебната </w:t>
      </w:r>
      <w:r w:rsidRPr="00652981">
        <w:rPr>
          <w:bCs/>
        </w:rPr>
        <w:lastRenderedPageBreak/>
        <w:t>регистрация или удостоверението за актуално състояние. Всички останали документите и данните в офертата се подписват от лицата с представителни функции, назовани в съдебната регистрация или удостоверението за актуално състояние и/или упълномощени за това лица. В последния случай задължително се представя нотариално заверено пълномощно за извършването на тези действия в оригинал;</w:t>
      </w:r>
    </w:p>
    <w:p w:rsidR="00D02E76" w:rsidRPr="00652981" w:rsidRDefault="00D02E76" w:rsidP="00D02E76">
      <w:pPr>
        <w:pStyle w:val="BodyTextIndent3"/>
        <w:spacing w:before="60" w:line="240" w:lineRule="auto"/>
        <w:ind w:firstLine="480"/>
        <w:rPr>
          <w:bCs/>
        </w:rPr>
      </w:pPr>
      <w:r w:rsidRPr="00652981">
        <w:rPr>
          <w:bCs/>
        </w:rPr>
        <w:t xml:space="preserve">в/ Всички документи трябва да са с дата на издаване, предшестваща подаването им не повече от 1 (един) месец или да са в срок на тяхната валидност. </w:t>
      </w:r>
    </w:p>
    <w:p w:rsidR="00D02E76" w:rsidRPr="00652981" w:rsidRDefault="00D02E76" w:rsidP="00D02E76">
      <w:pPr>
        <w:pStyle w:val="BodyTextIndent3"/>
        <w:spacing w:before="60" w:line="240" w:lineRule="auto"/>
        <w:ind w:firstLine="480"/>
      </w:pPr>
      <w:r w:rsidRPr="00652981">
        <w:t>г/ Всички документи, свързани с офертата, следва да бъдат на български език или</w:t>
      </w:r>
      <w:r w:rsidR="00210B19">
        <w:t>/</w:t>
      </w:r>
      <w:r w:rsidRPr="00652981">
        <w:t>и в превод, респ. да отговарят на изискванията на чл. 56, ал. 4 от ЗОП, в противен случай няма да бъдат разглеждани.</w:t>
      </w:r>
    </w:p>
    <w:p w:rsidR="00D02E76" w:rsidRPr="00652981" w:rsidRDefault="00D02E76" w:rsidP="00D02E76">
      <w:pPr>
        <w:pStyle w:val="BodyTextIndent3"/>
        <w:spacing w:before="60" w:line="240" w:lineRule="auto"/>
        <w:ind w:firstLine="480"/>
        <w:rPr>
          <w:bCs/>
        </w:rPr>
      </w:pPr>
      <w:r w:rsidRPr="00652981">
        <w:t>д/ По техническото и ценово предложение не се допускат никакви вписвания между редовете, изтривания или корекции.</w:t>
      </w:r>
    </w:p>
    <w:p w:rsidR="00D02E76" w:rsidRPr="00652981" w:rsidRDefault="00D02E76" w:rsidP="00D02E76">
      <w:pPr>
        <w:shd w:val="clear" w:color="auto" w:fill="FFFFFF"/>
        <w:spacing w:before="60"/>
        <w:ind w:firstLine="360"/>
        <w:rPr>
          <w:rFonts w:eastAsia="Times New Roman"/>
          <w:b/>
          <w:color w:val="000000"/>
          <w:sz w:val="24"/>
          <w:szCs w:val="24"/>
        </w:rPr>
      </w:pPr>
    </w:p>
    <w:p w:rsidR="00D02E76" w:rsidRPr="00652981" w:rsidRDefault="00D02E76" w:rsidP="00D02E76">
      <w:pPr>
        <w:shd w:val="clear" w:color="auto" w:fill="FFFFFF"/>
        <w:spacing w:before="60"/>
        <w:ind w:firstLine="360"/>
        <w:rPr>
          <w:b/>
          <w:caps/>
          <w:sz w:val="24"/>
          <w:szCs w:val="24"/>
        </w:rPr>
      </w:pPr>
      <w:r w:rsidRPr="00652981">
        <w:rPr>
          <w:b/>
          <w:caps/>
          <w:sz w:val="24"/>
          <w:szCs w:val="24"/>
        </w:rPr>
        <w:t xml:space="preserve">7. </w:t>
      </w:r>
      <w:r w:rsidRPr="00652981">
        <w:rPr>
          <w:rFonts w:eastAsia="Times New Roman"/>
          <w:b/>
          <w:iCs/>
          <w:caps/>
          <w:sz w:val="24"/>
          <w:szCs w:val="24"/>
        </w:rPr>
        <w:t>Подаване на офертите</w:t>
      </w:r>
    </w:p>
    <w:p w:rsidR="00D02E76" w:rsidRPr="00652981" w:rsidRDefault="00D02E76" w:rsidP="00D02E76">
      <w:pPr>
        <w:tabs>
          <w:tab w:val="left" w:pos="567"/>
          <w:tab w:val="left" w:leader="dot" w:pos="7800"/>
        </w:tabs>
        <w:spacing w:before="60"/>
        <w:ind w:firstLine="357"/>
        <w:jc w:val="both"/>
        <w:rPr>
          <w:color w:val="000000"/>
          <w:sz w:val="24"/>
          <w:szCs w:val="24"/>
          <w:lang w:val="ru-RU"/>
        </w:rPr>
      </w:pPr>
      <w:r w:rsidRPr="00652981">
        <w:rPr>
          <w:b/>
          <w:color w:val="000000"/>
          <w:sz w:val="24"/>
          <w:szCs w:val="24"/>
        </w:rPr>
        <w:t>7.1.</w:t>
      </w:r>
      <w:r w:rsidRPr="00652981">
        <w:rPr>
          <w:rFonts w:eastAsia="Times New Roman"/>
          <w:color w:val="000000"/>
          <w:sz w:val="24"/>
          <w:szCs w:val="24"/>
        </w:rPr>
        <w:t>Желаещите да участват в процедурата за възлагане на обществена поръчка подават лично или чрез упълномо</w:t>
      </w:r>
      <w:r w:rsidR="009B25DF">
        <w:rPr>
          <w:rFonts w:eastAsia="Times New Roman"/>
          <w:color w:val="000000"/>
          <w:sz w:val="24"/>
          <w:szCs w:val="24"/>
        </w:rPr>
        <w:t>щено лице офертите си на адрес:</w:t>
      </w:r>
      <w:r w:rsidRPr="00652981">
        <w:rPr>
          <w:rFonts w:eastAsia="Times New Roman"/>
          <w:color w:val="000000"/>
          <w:sz w:val="24"/>
          <w:szCs w:val="24"/>
        </w:rPr>
        <w:t xml:space="preserve"> </w:t>
      </w:r>
      <w:r w:rsidR="00AC47A2">
        <w:rPr>
          <w:bCs/>
          <w:sz w:val="24"/>
          <w:szCs w:val="24"/>
        </w:rPr>
        <w:t>град Златоград</w:t>
      </w:r>
      <w:r w:rsidR="00AE3F90">
        <w:rPr>
          <w:bCs/>
          <w:sz w:val="24"/>
          <w:szCs w:val="24"/>
        </w:rPr>
        <w:t xml:space="preserve">, общ. </w:t>
      </w:r>
      <w:r w:rsidR="00AC47A2">
        <w:rPr>
          <w:bCs/>
          <w:sz w:val="24"/>
          <w:szCs w:val="24"/>
        </w:rPr>
        <w:t>Златоград</w:t>
      </w:r>
      <w:r w:rsidRPr="00652981">
        <w:rPr>
          <w:rFonts w:eastAsia="Times New Roman"/>
          <w:color w:val="000000"/>
          <w:sz w:val="24"/>
          <w:szCs w:val="24"/>
        </w:rPr>
        <w:t xml:space="preserve">, </w:t>
      </w:r>
      <w:r w:rsidR="00AC47A2">
        <w:rPr>
          <w:rFonts w:eastAsia="Times New Roman"/>
          <w:color w:val="000000"/>
          <w:sz w:val="24"/>
          <w:szCs w:val="24"/>
        </w:rPr>
        <w:t>ул. „Стефан Стамболов“ № 1, О</w:t>
      </w:r>
      <w:r w:rsidR="00AE3F90">
        <w:rPr>
          <w:rFonts w:eastAsia="Times New Roman"/>
          <w:color w:val="000000"/>
          <w:sz w:val="24"/>
          <w:szCs w:val="24"/>
        </w:rPr>
        <w:t>НЧ „</w:t>
      </w:r>
      <w:r w:rsidR="00AC47A2">
        <w:rPr>
          <w:rFonts w:eastAsia="Times New Roman"/>
          <w:color w:val="000000"/>
          <w:sz w:val="24"/>
          <w:szCs w:val="24"/>
        </w:rPr>
        <w:t>Просвета – 1908</w:t>
      </w:r>
      <w:r w:rsidR="00AE3F90">
        <w:rPr>
          <w:rFonts w:eastAsia="Times New Roman"/>
          <w:color w:val="000000"/>
          <w:sz w:val="24"/>
          <w:szCs w:val="24"/>
        </w:rPr>
        <w:t>“</w:t>
      </w:r>
      <w:r w:rsidRPr="00652981">
        <w:rPr>
          <w:rFonts w:eastAsia="Times New Roman"/>
          <w:color w:val="000000"/>
          <w:sz w:val="24"/>
          <w:szCs w:val="24"/>
        </w:rPr>
        <w:t>.</w:t>
      </w:r>
    </w:p>
    <w:p w:rsidR="00D02E76" w:rsidRPr="00652981" w:rsidRDefault="00D02E76" w:rsidP="00D02E76">
      <w:pPr>
        <w:shd w:val="clear" w:color="auto" w:fill="FFFFFF"/>
        <w:tabs>
          <w:tab w:val="left" w:pos="1522"/>
        </w:tabs>
        <w:spacing w:before="60"/>
        <w:ind w:firstLine="360"/>
        <w:jc w:val="both"/>
        <w:rPr>
          <w:color w:val="000000"/>
          <w:sz w:val="24"/>
          <w:szCs w:val="24"/>
        </w:rPr>
      </w:pPr>
      <w:r w:rsidRPr="00652981">
        <w:rPr>
          <w:rFonts w:eastAsia="Times New Roman"/>
          <w:b/>
          <w:color w:val="000000"/>
          <w:sz w:val="24"/>
          <w:szCs w:val="24"/>
        </w:rPr>
        <w:t>7.2.</w:t>
      </w:r>
      <w:r w:rsidR="00210B19">
        <w:rPr>
          <w:rFonts w:eastAsia="Times New Roman"/>
          <w:color w:val="000000"/>
          <w:sz w:val="24"/>
          <w:szCs w:val="24"/>
        </w:rPr>
        <w:t xml:space="preserve"> Приемно време: от 08</w:t>
      </w:r>
      <w:r w:rsidRPr="00652981">
        <w:rPr>
          <w:rFonts w:eastAsia="Times New Roman"/>
          <w:color w:val="000000"/>
          <w:sz w:val="24"/>
          <w:szCs w:val="24"/>
        </w:rPr>
        <w:t>:</w:t>
      </w:r>
      <w:r w:rsidR="00210B19">
        <w:rPr>
          <w:rFonts w:eastAsia="Times New Roman"/>
          <w:color w:val="000000"/>
          <w:sz w:val="24"/>
          <w:szCs w:val="24"/>
        </w:rPr>
        <w:t>3</w:t>
      </w:r>
      <w:r w:rsidRPr="00652981">
        <w:rPr>
          <w:rFonts w:eastAsia="Times New Roman"/>
          <w:color w:val="000000"/>
          <w:sz w:val="24"/>
          <w:szCs w:val="24"/>
        </w:rPr>
        <w:t xml:space="preserve">0 часа до </w:t>
      </w:r>
      <w:r w:rsidR="00142781">
        <w:rPr>
          <w:rFonts w:eastAsia="Times New Roman"/>
          <w:color w:val="000000"/>
          <w:sz w:val="24"/>
          <w:szCs w:val="24"/>
        </w:rPr>
        <w:t>12:</w:t>
      </w:r>
      <w:r w:rsidR="00210B19">
        <w:rPr>
          <w:rFonts w:eastAsia="Times New Roman"/>
          <w:color w:val="000000"/>
          <w:sz w:val="24"/>
          <w:szCs w:val="24"/>
        </w:rPr>
        <w:t>3</w:t>
      </w:r>
      <w:r w:rsidR="00142781">
        <w:rPr>
          <w:rFonts w:eastAsia="Times New Roman"/>
          <w:color w:val="000000"/>
          <w:sz w:val="24"/>
          <w:szCs w:val="24"/>
        </w:rPr>
        <w:t>0 часа и от 13:</w:t>
      </w:r>
      <w:r w:rsidR="00210B19">
        <w:rPr>
          <w:rFonts w:eastAsia="Times New Roman"/>
          <w:color w:val="000000"/>
          <w:sz w:val="24"/>
          <w:szCs w:val="24"/>
        </w:rPr>
        <w:t>3</w:t>
      </w:r>
      <w:r w:rsidR="00142781">
        <w:rPr>
          <w:rFonts w:eastAsia="Times New Roman"/>
          <w:color w:val="000000"/>
          <w:sz w:val="24"/>
          <w:szCs w:val="24"/>
        </w:rPr>
        <w:t>0 часа до 1</w:t>
      </w:r>
      <w:r w:rsidR="00142781">
        <w:rPr>
          <w:rFonts w:eastAsia="Times New Roman"/>
          <w:color w:val="000000"/>
          <w:sz w:val="24"/>
          <w:szCs w:val="24"/>
          <w:lang w:val="en-US"/>
        </w:rPr>
        <w:t>7</w:t>
      </w:r>
      <w:r w:rsidR="00210B19">
        <w:rPr>
          <w:rFonts w:eastAsia="Times New Roman"/>
          <w:color w:val="000000"/>
          <w:sz w:val="24"/>
          <w:szCs w:val="24"/>
        </w:rPr>
        <w:t>:3</w:t>
      </w:r>
      <w:r w:rsidRPr="00652981">
        <w:rPr>
          <w:rFonts w:eastAsia="Times New Roman"/>
          <w:color w:val="000000"/>
          <w:sz w:val="24"/>
          <w:szCs w:val="24"/>
        </w:rPr>
        <w:t>0 часа съгласно обявлението за откриване на обществена поръчка.</w:t>
      </w:r>
    </w:p>
    <w:p w:rsidR="00D02E76" w:rsidRPr="00652981" w:rsidRDefault="00D02E76" w:rsidP="00D02E76">
      <w:pPr>
        <w:shd w:val="clear" w:color="auto" w:fill="FFFFFF"/>
        <w:tabs>
          <w:tab w:val="left" w:pos="1522"/>
        </w:tabs>
        <w:spacing w:before="60"/>
        <w:ind w:firstLine="360"/>
        <w:jc w:val="both"/>
        <w:rPr>
          <w:color w:val="000000"/>
          <w:sz w:val="24"/>
          <w:szCs w:val="24"/>
        </w:rPr>
      </w:pPr>
      <w:r w:rsidRPr="00652981">
        <w:rPr>
          <w:rFonts w:eastAsia="Times New Roman"/>
          <w:b/>
          <w:color w:val="000000"/>
          <w:sz w:val="24"/>
          <w:szCs w:val="24"/>
        </w:rPr>
        <w:t>7.3.</w:t>
      </w:r>
      <w:r w:rsidRPr="00652981">
        <w:rPr>
          <w:rFonts w:eastAsia="Times New Roman"/>
          <w:color w:val="000000"/>
          <w:sz w:val="24"/>
          <w:szCs w:val="24"/>
        </w:rPr>
        <w:t xml:space="preserve"> Краен срок за подаване на офертите: посочен в обявлението за възлагане на обществена поръчка.</w:t>
      </w:r>
    </w:p>
    <w:p w:rsidR="00D02E76" w:rsidRPr="00652981" w:rsidRDefault="00D02E76" w:rsidP="00D02E76">
      <w:pPr>
        <w:shd w:val="clear" w:color="auto" w:fill="FFFFFF"/>
        <w:tabs>
          <w:tab w:val="left" w:pos="629"/>
        </w:tabs>
        <w:spacing w:before="60"/>
        <w:ind w:firstLine="360"/>
        <w:jc w:val="both"/>
        <w:rPr>
          <w:rFonts w:eastAsia="Times New Roman"/>
          <w:color w:val="000000"/>
          <w:sz w:val="24"/>
          <w:szCs w:val="24"/>
        </w:rPr>
      </w:pPr>
      <w:r w:rsidRPr="00652981">
        <w:rPr>
          <w:rFonts w:eastAsia="Times New Roman"/>
          <w:b/>
          <w:color w:val="000000"/>
          <w:sz w:val="24"/>
          <w:szCs w:val="24"/>
        </w:rPr>
        <w:t>7.4.</w:t>
      </w:r>
      <w:r w:rsidRPr="00652981">
        <w:rPr>
          <w:rFonts w:eastAsia="Times New Roman"/>
          <w:color w:val="000000"/>
          <w:sz w:val="24"/>
          <w:szCs w:val="24"/>
        </w:rPr>
        <w:t xml:space="preserve"> Всеки участник следва да осигури своевременното получаване на офертата от възложителя.</w:t>
      </w:r>
    </w:p>
    <w:p w:rsidR="00D02E76" w:rsidRPr="00652981" w:rsidRDefault="00D02E76" w:rsidP="00D02E76">
      <w:pPr>
        <w:shd w:val="clear" w:color="auto" w:fill="FFFFFF"/>
        <w:tabs>
          <w:tab w:val="left" w:pos="629"/>
        </w:tabs>
        <w:spacing w:before="60"/>
        <w:ind w:firstLine="360"/>
        <w:jc w:val="both"/>
        <w:rPr>
          <w:color w:val="000000"/>
          <w:sz w:val="24"/>
          <w:szCs w:val="24"/>
        </w:rPr>
      </w:pPr>
      <w:r w:rsidRPr="00652981">
        <w:rPr>
          <w:rFonts w:eastAsia="Times New Roman"/>
          <w:b/>
          <w:color w:val="000000"/>
          <w:sz w:val="24"/>
          <w:szCs w:val="24"/>
        </w:rPr>
        <w:t>7.5.</w:t>
      </w:r>
      <w:r w:rsidRPr="00652981">
        <w:rPr>
          <w:rFonts w:eastAsia="Times New Roman"/>
          <w:color w:val="000000"/>
          <w:sz w:val="24"/>
          <w:szCs w:val="24"/>
        </w:rPr>
        <w:t xml:space="preserve"> Оферти, получени по начин, неотговарящ на изискванията на тези указания, няма да бъдат разглеждани.</w:t>
      </w:r>
    </w:p>
    <w:p w:rsidR="00D02E76" w:rsidRPr="00652981" w:rsidRDefault="00D02E76" w:rsidP="00D02E76">
      <w:pPr>
        <w:shd w:val="clear" w:color="auto" w:fill="FFFFFF"/>
        <w:spacing w:before="60"/>
        <w:ind w:firstLine="360"/>
        <w:jc w:val="both"/>
        <w:rPr>
          <w:b/>
          <w:iCs/>
          <w:color w:val="000000"/>
          <w:sz w:val="24"/>
          <w:szCs w:val="24"/>
        </w:rPr>
      </w:pPr>
    </w:p>
    <w:p w:rsidR="00D02E76" w:rsidRPr="00652981" w:rsidRDefault="00D02E76" w:rsidP="00D02E76">
      <w:pPr>
        <w:shd w:val="clear" w:color="auto" w:fill="FFFFFF"/>
        <w:spacing w:before="60"/>
        <w:ind w:firstLine="360"/>
        <w:jc w:val="both"/>
        <w:rPr>
          <w:b/>
          <w:caps/>
          <w:sz w:val="24"/>
          <w:szCs w:val="24"/>
        </w:rPr>
      </w:pPr>
      <w:r w:rsidRPr="00652981">
        <w:rPr>
          <w:b/>
          <w:iCs/>
          <w:caps/>
          <w:color w:val="000000"/>
          <w:sz w:val="24"/>
          <w:szCs w:val="24"/>
        </w:rPr>
        <w:t xml:space="preserve">8. </w:t>
      </w:r>
      <w:r w:rsidRPr="00652981">
        <w:rPr>
          <w:rFonts w:eastAsia="Times New Roman"/>
          <w:b/>
          <w:iCs/>
          <w:caps/>
          <w:color w:val="000000"/>
          <w:sz w:val="24"/>
          <w:szCs w:val="24"/>
        </w:rPr>
        <w:t>Промени, оттегляне на оферти</w:t>
      </w:r>
    </w:p>
    <w:p w:rsidR="00D02E76" w:rsidRPr="00652981" w:rsidRDefault="00D02E76" w:rsidP="00D02E76">
      <w:pPr>
        <w:shd w:val="clear" w:color="auto" w:fill="FFFFFF"/>
        <w:spacing w:before="60"/>
        <w:ind w:firstLine="360"/>
        <w:jc w:val="both"/>
        <w:rPr>
          <w:color w:val="000000"/>
          <w:sz w:val="24"/>
          <w:szCs w:val="24"/>
        </w:rPr>
      </w:pPr>
      <w:r w:rsidRPr="00652981">
        <w:rPr>
          <w:rFonts w:eastAsia="Times New Roman"/>
          <w:b/>
          <w:color w:val="000000"/>
          <w:sz w:val="24"/>
          <w:szCs w:val="24"/>
        </w:rPr>
        <w:t>8.1.</w:t>
      </w:r>
      <w:r w:rsidRPr="00652981">
        <w:rPr>
          <w:rFonts w:eastAsia="Times New Roman"/>
          <w:color w:val="000000"/>
          <w:sz w:val="24"/>
          <w:szCs w:val="24"/>
        </w:rPr>
        <w:t xml:space="preserve"> До изтичане на срока за получаване на оферти, всеки участник може да промени, допълни или оттегли офертата си.</w:t>
      </w:r>
    </w:p>
    <w:p w:rsidR="00D02E76" w:rsidRPr="00652981" w:rsidRDefault="00D02E76" w:rsidP="00D02E76">
      <w:pPr>
        <w:shd w:val="clear" w:color="auto" w:fill="FFFFFF"/>
        <w:spacing w:before="60"/>
        <w:ind w:firstLine="360"/>
        <w:jc w:val="both"/>
        <w:rPr>
          <w:color w:val="000000"/>
          <w:sz w:val="24"/>
          <w:szCs w:val="24"/>
        </w:rPr>
      </w:pPr>
      <w:r w:rsidRPr="00652981">
        <w:rPr>
          <w:rFonts w:eastAsia="Times New Roman"/>
          <w:b/>
          <w:color w:val="000000"/>
          <w:sz w:val="24"/>
          <w:szCs w:val="24"/>
        </w:rPr>
        <w:t xml:space="preserve">8.2. </w:t>
      </w:r>
      <w:r w:rsidRPr="00652981">
        <w:rPr>
          <w:rFonts w:eastAsia="Times New Roman"/>
          <w:color w:val="000000"/>
          <w:sz w:val="24"/>
          <w:szCs w:val="24"/>
        </w:rPr>
        <w:t>Оттеглянето на офертата прекратява по-нататъшното участие на участника в процедурата, освен ако не я подаде наново до изтичане на срока за подаване на оферти.</w:t>
      </w:r>
    </w:p>
    <w:p w:rsidR="00D02E76" w:rsidRPr="00652981" w:rsidRDefault="00D02E76" w:rsidP="00D02E76">
      <w:pPr>
        <w:shd w:val="clear" w:color="auto" w:fill="FFFFFF"/>
        <w:spacing w:before="60"/>
        <w:ind w:firstLine="360"/>
        <w:jc w:val="both"/>
        <w:rPr>
          <w:color w:val="000000"/>
          <w:sz w:val="24"/>
          <w:szCs w:val="24"/>
        </w:rPr>
      </w:pPr>
      <w:r w:rsidRPr="00652981">
        <w:rPr>
          <w:rFonts w:eastAsia="Times New Roman"/>
          <w:b/>
          <w:color w:val="000000"/>
          <w:sz w:val="24"/>
          <w:szCs w:val="24"/>
        </w:rPr>
        <w:t>8.3.</w:t>
      </w:r>
      <w:r w:rsidRPr="00652981">
        <w:rPr>
          <w:rFonts w:eastAsia="Times New Roman"/>
          <w:color w:val="000000"/>
          <w:sz w:val="24"/>
          <w:szCs w:val="24"/>
        </w:rPr>
        <w:t xml:space="preserve">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(с входящ номер)".</w:t>
      </w:r>
    </w:p>
    <w:p w:rsidR="00D02E76" w:rsidRPr="00652981" w:rsidRDefault="00D02E76" w:rsidP="00D02E76">
      <w:pPr>
        <w:shd w:val="clear" w:color="auto" w:fill="FFFFFF"/>
        <w:spacing w:before="60"/>
        <w:ind w:firstLine="360"/>
        <w:rPr>
          <w:b/>
          <w:iCs/>
          <w:color w:val="000000"/>
          <w:sz w:val="24"/>
          <w:szCs w:val="24"/>
        </w:rPr>
      </w:pPr>
    </w:p>
    <w:p w:rsidR="00D02E76" w:rsidRPr="00652981" w:rsidRDefault="00D02E76" w:rsidP="00D02E76">
      <w:pPr>
        <w:shd w:val="clear" w:color="auto" w:fill="FFFFFF"/>
        <w:spacing w:before="60"/>
        <w:ind w:firstLine="360"/>
        <w:rPr>
          <w:b/>
          <w:caps/>
          <w:sz w:val="24"/>
          <w:szCs w:val="24"/>
        </w:rPr>
      </w:pPr>
      <w:r w:rsidRPr="00652981">
        <w:rPr>
          <w:b/>
          <w:iCs/>
          <w:caps/>
          <w:color w:val="000000"/>
          <w:sz w:val="24"/>
          <w:szCs w:val="24"/>
        </w:rPr>
        <w:t xml:space="preserve">9. </w:t>
      </w:r>
      <w:r w:rsidRPr="00652981">
        <w:rPr>
          <w:rFonts w:eastAsia="Times New Roman"/>
          <w:b/>
          <w:iCs/>
          <w:caps/>
          <w:color w:val="000000"/>
          <w:sz w:val="24"/>
          <w:szCs w:val="24"/>
        </w:rPr>
        <w:t>Удължаване на срока за подаване на оферти</w:t>
      </w:r>
    </w:p>
    <w:p w:rsidR="00D02E76" w:rsidRPr="00652981" w:rsidRDefault="00D02E76" w:rsidP="00D02E76">
      <w:pPr>
        <w:shd w:val="clear" w:color="auto" w:fill="FFFFFF"/>
        <w:spacing w:before="60"/>
        <w:ind w:firstLine="360"/>
        <w:jc w:val="both"/>
        <w:rPr>
          <w:rFonts w:eastAsia="Times New Roman"/>
          <w:color w:val="000000"/>
          <w:sz w:val="24"/>
          <w:szCs w:val="24"/>
        </w:rPr>
      </w:pPr>
      <w:r w:rsidRPr="00652981">
        <w:rPr>
          <w:b/>
          <w:color w:val="000000"/>
          <w:sz w:val="24"/>
          <w:szCs w:val="24"/>
          <w:lang w:val="ru-RU"/>
        </w:rPr>
        <w:t>9.1.</w:t>
      </w:r>
      <w:r w:rsidRPr="00652981">
        <w:rPr>
          <w:rFonts w:eastAsia="Times New Roman"/>
          <w:color w:val="000000"/>
          <w:sz w:val="24"/>
          <w:szCs w:val="24"/>
        </w:rPr>
        <w:t xml:space="preserve">Срокът за подаване на оферти може да се удължи с не повече от тридесет (30) дни, когато първоначално определеният срок е недостатъчен, поради необходимост от: </w:t>
      </w:r>
    </w:p>
    <w:p w:rsidR="00D02E76" w:rsidRPr="00652981" w:rsidRDefault="009B25DF" w:rsidP="00D02E76">
      <w:pPr>
        <w:shd w:val="clear" w:color="auto" w:fill="FFFFFF"/>
        <w:spacing w:before="60"/>
        <w:ind w:firstLine="360"/>
        <w:jc w:val="both"/>
        <w:rPr>
          <w:sz w:val="24"/>
          <w:szCs w:val="24"/>
        </w:rPr>
      </w:pPr>
      <w:r>
        <w:rPr>
          <w:rFonts w:eastAsia="Times New Roman"/>
          <w:color w:val="000000"/>
          <w:sz w:val="24"/>
          <w:szCs w:val="24"/>
        </w:rPr>
        <w:t xml:space="preserve">• </w:t>
      </w:r>
      <w:r w:rsidR="00D02E76" w:rsidRPr="00652981">
        <w:rPr>
          <w:rFonts w:eastAsia="Times New Roman"/>
          <w:color w:val="000000"/>
          <w:sz w:val="24"/>
          <w:szCs w:val="24"/>
        </w:rPr>
        <w:t>разглеждане на място на допълнителни документи към документацията:</w:t>
      </w:r>
    </w:p>
    <w:p w:rsidR="00D02E76" w:rsidRPr="00652981" w:rsidRDefault="009B25DF" w:rsidP="00D02E76">
      <w:pPr>
        <w:shd w:val="clear" w:color="auto" w:fill="FFFFFF"/>
        <w:spacing w:before="60"/>
        <w:ind w:firstLine="360"/>
        <w:jc w:val="both"/>
        <w:rPr>
          <w:sz w:val="24"/>
          <w:szCs w:val="24"/>
        </w:rPr>
      </w:pPr>
      <w:r>
        <w:rPr>
          <w:rFonts w:eastAsia="Times New Roman"/>
          <w:color w:val="000000"/>
          <w:sz w:val="24"/>
          <w:szCs w:val="24"/>
        </w:rPr>
        <w:t xml:space="preserve">• </w:t>
      </w:r>
      <w:r w:rsidR="00D02E76" w:rsidRPr="00652981">
        <w:rPr>
          <w:rFonts w:eastAsia="Times New Roman"/>
          <w:color w:val="000000"/>
          <w:sz w:val="24"/>
          <w:szCs w:val="24"/>
        </w:rPr>
        <w:t>оглед на мястото на изпълнение.</w:t>
      </w:r>
    </w:p>
    <w:p w:rsidR="00D02E76" w:rsidRPr="00652981" w:rsidRDefault="00D02E76" w:rsidP="00D02E76">
      <w:pPr>
        <w:shd w:val="clear" w:color="auto" w:fill="FFFFFF"/>
        <w:spacing w:before="60"/>
        <w:ind w:firstLine="360"/>
        <w:jc w:val="both"/>
        <w:rPr>
          <w:sz w:val="24"/>
          <w:szCs w:val="24"/>
        </w:rPr>
      </w:pPr>
      <w:r w:rsidRPr="00652981">
        <w:rPr>
          <w:b/>
          <w:color w:val="000000"/>
          <w:sz w:val="24"/>
          <w:szCs w:val="24"/>
        </w:rPr>
        <w:t>9.2.</w:t>
      </w:r>
      <w:r w:rsidRPr="00652981">
        <w:rPr>
          <w:rFonts w:eastAsia="Times New Roman"/>
          <w:color w:val="000000"/>
          <w:sz w:val="24"/>
          <w:szCs w:val="24"/>
        </w:rPr>
        <w:t>Възложителят може да удължи срока за подаване на оферти с не повече от тридесет (30) дни, и когато в срока, определен за получаване на офертите, няма постъпила нито една оферта.</w:t>
      </w:r>
    </w:p>
    <w:p w:rsidR="00D02E76" w:rsidRPr="00652981" w:rsidRDefault="00D02E76" w:rsidP="00D02E76">
      <w:pPr>
        <w:shd w:val="clear" w:color="auto" w:fill="FFFFFF"/>
        <w:spacing w:before="60"/>
        <w:ind w:firstLine="360"/>
        <w:rPr>
          <w:b/>
          <w:iCs/>
          <w:sz w:val="24"/>
          <w:szCs w:val="24"/>
        </w:rPr>
      </w:pPr>
    </w:p>
    <w:p w:rsidR="00D02E76" w:rsidRPr="00652981" w:rsidRDefault="00D02E76" w:rsidP="00D02E76">
      <w:pPr>
        <w:shd w:val="clear" w:color="auto" w:fill="FFFFFF"/>
        <w:spacing w:before="60"/>
        <w:ind w:firstLine="360"/>
        <w:rPr>
          <w:b/>
          <w:caps/>
          <w:sz w:val="24"/>
          <w:szCs w:val="24"/>
        </w:rPr>
      </w:pPr>
      <w:r w:rsidRPr="00652981">
        <w:rPr>
          <w:b/>
          <w:iCs/>
          <w:caps/>
          <w:sz w:val="24"/>
          <w:szCs w:val="24"/>
        </w:rPr>
        <w:lastRenderedPageBreak/>
        <w:t xml:space="preserve">10. </w:t>
      </w:r>
      <w:r w:rsidRPr="00652981">
        <w:rPr>
          <w:rFonts w:eastAsia="Times New Roman"/>
          <w:b/>
          <w:iCs/>
          <w:caps/>
          <w:sz w:val="24"/>
          <w:szCs w:val="24"/>
        </w:rPr>
        <w:t>Приемане на оферти/връщане на оферти</w:t>
      </w:r>
    </w:p>
    <w:p w:rsidR="00D02E76" w:rsidRPr="00652981" w:rsidRDefault="00D02E76" w:rsidP="00D02E76">
      <w:pPr>
        <w:shd w:val="clear" w:color="auto" w:fill="FFFFFF"/>
        <w:spacing w:before="60"/>
        <w:ind w:firstLine="360"/>
        <w:jc w:val="both"/>
        <w:rPr>
          <w:color w:val="000000"/>
          <w:sz w:val="24"/>
          <w:szCs w:val="24"/>
        </w:rPr>
      </w:pPr>
      <w:r w:rsidRPr="00652981">
        <w:rPr>
          <w:rFonts w:eastAsia="Times New Roman"/>
          <w:b/>
          <w:color w:val="000000"/>
          <w:sz w:val="24"/>
          <w:szCs w:val="24"/>
        </w:rPr>
        <w:t>10.1.</w:t>
      </w:r>
      <w:r w:rsidRPr="00652981">
        <w:rPr>
          <w:rFonts w:eastAsia="Times New Roman"/>
          <w:color w:val="000000"/>
          <w:sz w:val="24"/>
          <w:szCs w:val="24"/>
        </w:rPr>
        <w:t xml:space="preserve"> При подаване на офертата и приемането й върху плика се отбелязва входящ номер, дата и час на постъпване и посочените данни се отбелязват във входящ регистър.</w:t>
      </w:r>
    </w:p>
    <w:p w:rsidR="00D02E76" w:rsidRPr="00652981" w:rsidRDefault="00D02E76" w:rsidP="00D02E76">
      <w:pPr>
        <w:shd w:val="clear" w:color="auto" w:fill="FFFFFF"/>
        <w:spacing w:before="60"/>
        <w:ind w:firstLine="360"/>
        <w:jc w:val="both"/>
        <w:rPr>
          <w:color w:val="000000"/>
          <w:sz w:val="24"/>
          <w:szCs w:val="24"/>
        </w:rPr>
      </w:pPr>
      <w:r w:rsidRPr="00652981">
        <w:rPr>
          <w:rFonts w:eastAsia="Times New Roman"/>
          <w:b/>
          <w:color w:val="000000"/>
          <w:sz w:val="24"/>
          <w:szCs w:val="24"/>
        </w:rPr>
        <w:t>10.2.</w:t>
      </w:r>
      <w:r w:rsidRPr="00652981">
        <w:rPr>
          <w:rFonts w:eastAsia="Times New Roman"/>
          <w:color w:val="000000"/>
          <w:sz w:val="24"/>
          <w:szCs w:val="24"/>
        </w:rPr>
        <w:t xml:space="preserve"> За подаването на офертата на участника се издава документ.</w:t>
      </w:r>
    </w:p>
    <w:p w:rsidR="00D02E76" w:rsidRPr="00652981" w:rsidRDefault="00D02E76" w:rsidP="00D02E76">
      <w:pPr>
        <w:shd w:val="clear" w:color="auto" w:fill="FFFFFF"/>
        <w:spacing w:before="60"/>
        <w:ind w:firstLine="360"/>
        <w:jc w:val="both"/>
        <w:rPr>
          <w:color w:val="000000"/>
          <w:sz w:val="24"/>
          <w:szCs w:val="24"/>
        </w:rPr>
      </w:pPr>
      <w:r w:rsidRPr="00652981">
        <w:rPr>
          <w:rFonts w:eastAsia="Times New Roman"/>
          <w:b/>
          <w:color w:val="000000"/>
          <w:sz w:val="24"/>
          <w:szCs w:val="24"/>
        </w:rPr>
        <w:t>10.3.</w:t>
      </w:r>
      <w:r w:rsidRPr="00652981">
        <w:rPr>
          <w:rFonts w:eastAsia="Times New Roman"/>
          <w:color w:val="000000"/>
          <w:sz w:val="24"/>
          <w:szCs w:val="24"/>
        </w:rPr>
        <w:t xml:space="preserve"> Оферти, които са представени след крайния срок за подаването им или са незапечатани или са с нарушена цялост,</w:t>
      </w:r>
      <w:r w:rsidRPr="00652981">
        <w:rPr>
          <w:sz w:val="24"/>
          <w:szCs w:val="24"/>
        </w:rPr>
        <w:t xml:space="preserve"> които недостатъци не са отстранени и на място, </w:t>
      </w:r>
      <w:r w:rsidRPr="00652981">
        <w:rPr>
          <w:rFonts w:eastAsia="Times New Roman"/>
          <w:color w:val="000000"/>
          <w:sz w:val="24"/>
          <w:szCs w:val="24"/>
        </w:rPr>
        <w:t>се връщат на подателя незабавно. Тези оферти не се вписват в регистъра, но</w:t>
      </w:r>
      <w:r w:rsidRPr="00652981">
        <w:rPr>
          <w:sz w:val="24"/>
          <w:szCs w:val="24"/>
        </w:rPr>
        <w:t xml:space="preserve"> обстоятелствата за тях се отбелязват в регистъра.</w:t>
      </w:r>
    </w:p>
    <w:p w:rsidR="00AB7D19" w:rsidRDefault="00AB7D19" w:rsidP="00AB7D19">
      <w:pPr>
        <w:shd w:val="clear" w:color="auto" w:fill="FFFFFF"/>
        <w:spacing w:before="60"/>
        <w:rPr>
          <w:rFonts w:eastAsia="Times New Roman"/>
          <w:b/>
          <w:caps/>
          <w:color w:val="000000"/>
          <w:sz w:val="24"/>
          <w:szCs w:val="24"/>
          <w:u w:val="single"/>
        </w:rPr>
      </w:pPr>
    </w:p>
    <w:p w:rsidR="00D02E76" w:rsidRPr="00AB7D19" w:rsidRDefault="00D02E76" w:rsidP="00210B19">
      <w:pPr>
        <w:shd w:val="clear" w:color="auto" w:fill="FFFFFF"/>
        <w:spacing w:before="60"/>
        <w:jc w:val="both"/>
        <w:rPr>
          <w:rFonts w:eastAsia="Times New Roman"/>
          <w:b/>
          <w:caps/>
          <w:color w:val="000000"/>
          <w:sz w:val="24"/>
          <w:szCs w:val="24"/>
          <w:u w:val="single"/>
        </w:rPr>
      </w:pPr>
      <w:r w:rsidRPr="00652981">
        <w:rPr>
          <w:rFonts w:eastAsia="Times New Roman"/>
          <w:b/>
          <w:caps/>
          <w:color w:val="000000"/>
          <w:sz w:val="24"/>
          <w:szCs w:val="24"/>
          <w:u w:val="single"/>
        </w:rPr>
        <w:t>Раздел V</w:t>
      </w:r>
      <w:r w:rsidRPr="00652981">
        <w:rPr>
          <w:rFonts w:eastAsia="Times New Roman"/>
          <w:b/>
          <w:caps/>
          <w:color w:val="000000"/>
          <w:sz w:val="24"/>
          <w:szCs w:val="24"/>
          <w:u w:val="single"/>
          <w:lang w:val="ru-RU"/>
        </w:rPr>
        <w:t xml:space="preserve">: </w:t>
      </w:r>
      <w:r w:rsidRPr="00652981">
        <w:rPr>
          <w:rFonts w:eastAsia="Times New Roman"/>
          <w:b/>
          <w:caps/>
          <w:color w:val="000000"/>
          <w:sz w:val="24"/>
          <w:szCs w:val="24"/>
          <w:u w:val="single"/>
        </w:rPr>
        <w:t>Разглеждане на офертите. Провеждане и приключване на процедурата. сключване на договор.</w:t>
      </w:r>
    </w:p>
    <w:p w:rsidR="00D02E76" w:rsidRPr="00652981" w:rsidRDefault="00D02E76" w:rsidP="00D02E76">
      <w:pPr>
        <w:shd w:val="clear" w:color="auto" w:fill="FFFFFF"/>
        <w:spacing w:before="60"/>
        <w:ind w:firstLine="360"/>
        <w:rPr>
          <w:rFonts w:eastAsia="Times New Roman"/>
          <w:b/>
          <w:caps/>
          <w:color w:val="000000"/>
          <w:sz w:val="24"/>
          <w:szCs w:val="24"/>
          <w:u w:val="single"/>
        </w:rPr>
      </w:pPr>
    </w:p>
    <w:p w:rsidR="00D02E76" w:rsidRPr="00652981" w:rsidRDefault="00D02E76" w:rsidP="00D02E76">
      <w:pPr>
        <w:pStyle w:val="NoSpacing1"/>
        <w:spacing w:before="60"/>
        <w:ind w:firstLine="360"/>
        <w:jc w:val="both"/>
        <w:rPr>
          <w:rStyle w:val="a0"/>
          <w:sz w:val="24"/>
          <w:szCs w:val="24"/>
          <w:lang w:val="bg-BG"/>
        </w:rPr>
      </w:pPr>
      <w:r w:rsidRPr="00652981">
        <w:rPr>
          <w:rStyle w:val="a0"/>
          <w:sz w:val="24"/>
          <w:szCs w:val="24"/>
          <w:lang w:val="bg-BG"/>
        </w:rPr>
        <w:t xml:space="preserve">1. </w:t>
      </w:r>
      <w:r w:rsidRPr="00C856A9">
        <w:rPr>
          <w:rStyle w:val="a0"/>
          <w:rFonts w:ascii="Times New Roman" w:hAnsi="Times New Roman" w:cs="Times New Roman"/>
          <w:sz w:val="24"/>
          <w:szCs w:val="24"/>
          <w:lang w:val="bg-BG"/>
        </w:rPr>
        <w:t>ОТВАРЯНЕ НА ОФЕРТИТЕ</w:t>
      </w:r>
    </w:p>
    <w:p w:rsidR="00D02E76" w:rsidRPr="00652981" w:rsidRDefault="00D02E76" w:rsidP="00D02E76">
      <w:pPr>
        <w:pStyle w:val="NoSpacing1"/>
        <w:spacing w:before="60"/>
        <w:ind w:firstLine="360"/>
        <w:jc w:val="both"/>
        <w:rPr>
          <w:szCs w:val="24"/>
          <w:lang w:val="bg-BG"/>
        </w:rPr>
      </w:pPr>
      <w:r w:rsidRPr="00652981">
        <w:rPr>
          <w:rStyle w:val="a0"/>
          <w:sz w:val="24"/>
          <w:szCs w:val="24"/>
          <w:lang w:val="bg-BG"/>
        </w:rPr>
        <w:t>1.1.</w:t>
      </w:r>
      <w:r w:rsidRPr="00652981">
        <w:rPr>
          <w:szCs w:val="24"/>
          <w:lang w:val="bg-BG"/>
        </w:rPr>
        <w:t xml:space="preserve"> Подадените оферти ще се отварят публично на датата и в часа, посочени в обявлението за възлагане на </w:t>
      </w:r>
      <w:r w:rsidR="00AE3F90">
        <w:rPr>
          <w:szCs w:val="24"/>
          <w:lang w:val="bg-BG"/>
        </w:rPr>
        <w:t xml:space="preserve">настоящата обществена поръчка в </w:t>
      </w:r>
      <w:r w:rsidR="00B128AB">
        <w:rPr>
          <w:szCs w:val="24"/>
          <w:lang w:val="bg-BG"/>
        </w:rPr>
        <w:t>сграда</w:t>
      </w:r>
      <w:r w:rsidR="00AE3F90">
        <w:rPr>
          <w:szCs w:val="24"/>
          <w:lang w:val="bg-BG"/>
        </w:rPr>
        <w:t xml:space="preserve">та на </w:t>
      </w:r>
      <w:r w:rsidR="00AC47A2">
        <w:rPr>
          <w:szCs w:val="24"/>
          <w:lang w:val="bg-BG"/>
        </w:rPr>
        <w:t>О</w:t>
      </w:r>
      <w:r w:rsidR="00AE3F90">
        <w:rPr>
          <w:szCs w:val="24"/>
          <w:lang w:val="bg-BG"/>
        </w:rPr>
        <w:t>НЧ „</w:t>
      </w:r>
      <w:r w:rsidR="00AC47A2">
        <w:rPr>
          <w:szCs w:val="24"/>
          <w:lang w:val="bg-BG"/>
        </w:rPr>
        <w:t>Просвета – 1908</w:t>
      </w:r>
      <w:r w:rsidR="00AE3F90">
        <w:rPr>
          <w:szCs w:val="24"/>
          <w:lang w:val="bg-BG"/>
        </w:rPr>
        <w:t>“</w:t>
      </w:r>
      <w:r w:rsidRPr="00652981">
        <w:rPr>
          <w:szCs w:val="24"/>
          <w:lang w:val="bg-BG"/>
        </w:rPr>
        <w:t xml:space="preserve">: </w:t>
      </w:r>
      <w:r w:rsidR="00AC47A2">
        <w:rPr>
          <w:bCs/>
          <w:szCs w:val="24"/>
          <w:lang w:val="bg-BG"/>
        </w:rPr>
        <w:t>град Златоград</w:t>
      </w:r>
      <w:r w:rsidR="00B128AB">
        <w:rPr>
          <w:bCs/>
          <w:szCs w:val="24"/>
        </w:rPr>
        <w:t>, п.к.</w:t>
      </w:r>
      <w:r w:rsidR="00AC47A2">
        <w:rPr>
          <w:bCs/>
          <w:szCs w:val="24"/>
          <w:lang w:val="bg-BG"/>
        </w:rPr>
        <w:t>4980, ул. „Стефан Стамболов“ № 1</w:t>
      </w:r>
      <w:r w:rsidRPr="00652981">
        <w:rPr>
          <w:szCs w:val="24"/>
          <w:lang w:val="bg-BG"/>
        </w:rPr>
        <w:t>.</w:t>
      </w:r>
    </w:p>
    <w:p w:rsidR="00D02E76" w:rsidRPr="006E44B6" w:rsidRDefault="00D02E76" w:rsidP="00D02E76">
      <w:pPr>
        <w:pStyle w:val="NoSpacing1"/>
        <w:spacing w:before="60"/>
        <w:ind w:firstLine="360"/>
        <w:jc w:val="both"/>
        <w:rPr>
          <w:szCs w:val="24"/>
          <w:lang w:val="bg-BG"/>
        </w:rPr>
      </w:pPr>
      <w:r w:rsidRPr="00652981">
        <w:rPr>
          <w:rStyle w:val="a0"/>
          <w:sz w:val="24"/>
          <w:szCs w:val="24"/>
          <w:lang w:val="bg-BG"/>
        </w:rPr>
        <w:t xml:space="preserve">1.2. </w:t>
      </w:r>
      <w:r w:rsidRPr="00B128AB">
        <w:rPr>
          <w:rStyle w:val="a0"/>
          <w:rFonts w:ascii="Times New Roman" w:hAnsi="Times New Roman" w:cs="Times New Roman"/>
          <w:b w:val="0"/>
          <w:sz w:val="24"/>
          <w:szCs w:val="24"/>
          <w:lang w:val="bg-BG"/>
        </w:rPr>
        <w:t>Действията на комисията по отварянето на офертите са публични</w:t>
      </w:r>
      <w:r w:rsidRPr="00652981">
        <w:rPr>
          <w:rStyle w:val="a0"/>
          <w:b w:val="0"/>
          <w:sz w:val="24"/>
          <w:szCs w:val="24"/>
          <w:lang w:val="bg-BG"/>
        </w:rPr>
        <w:t xml:space="preserve">. </w:t>
      </w:r>
      <w:r w:rsidRPr="006E44B6">
        <w:rPr>
          <w:rStyle w:val="a0"/>
          <w:rFonts w:ascii="Times New Roman" w:hAnsi="Times New Roman" w:cs="Times New Roman"/>
          <w:b w:val="0"/>
          <w:sz w:val="24"/>
          <w:szCs w:val="24"/>
          <w:lang w:val="bg-BG"/>
        </w:rPr>
        <w:t>На тях могат да присъстват</w:t>
      </w:r>
      <w:r w:rsidR="00BE4CDA">
        <w:rPr>
          <w:rStyle w:val="a0"/>
          <w:rFonts w:ascii="Times New Roman" w:hAnsi="Times New Roman" w:cs="Times New Roman"/>
          <w:b w:val="0"/>
          <w:sz w:val="24"/>
          <w:szCs w:val="24"/>
          <w:lang w:val="bg-BG"/>
        </w:rPr>
        <w:t xml:space="preserve"> </w:t>
      </w:r>
      <w:r w:rsidRPr="006E44B6">
        <w:rPr>
          <w:szCs w:val="24"/>
          <w:lang w:val="bg-BG"/>
        </w:rPr>
        <w:t>участниците или техни упълномощени представители, както и представители на средствата за масово осведомяване и юридически лица с нестопанска цел. Присъстващите предствители се допускат след представяне на документ, удостоверяващ представителната им власт. Упълномощен представител на участник се допуска след представяне на специално издадено за целта</w:t>
      </w:r>
      <w:r w:rsidR="002542BC">
        <w:rPr>
          <w:szCs w:val="24"/>
          <w:lang w:val="bg-BG"/>
        </w:rPr>
        <w:t xml:space="preserve"> </w:t>
      </w:r>
      <w:r w:rsidRPr="006E44B6">
        <w:rPr>
          <w:rStyle w:val="a0"/>
          <w:rFonts w:ascii="Times New Roman" w:hAnsi="Times New Roman" w:cs="Times New Roman"/>
          <w:b w:val="0"/>
          <w:sz w:val="24"/>
          <w:szCs w:val="24"/>
          <w:lang w:val="bg-BG"/>
        </w:rPr>
        <w:t xml:space="preserve">нотариално заверено пълномощно. </w:t>
      </w:r>
      <w:r w:rsidRPr="006E44B6">
        <w:rPr>
          <w:szCs w:val="24"/>
          <w:lang w:val="bg-BG"/>
        </w:rPr>
        <w:t xml:space="preserve">Присъстващите представители на участниците вписват имената си и се подписват в регистър, удостоверяващ тяхното присъствие. </w:t>
      </w:r>
    </w:p>
    <w:p w:rsidR="00D02E76" w:rsidRPr="00652981" w:rsidRDefault="00D02E76" w:rsidP="00D02E76">
      <w:pPr>
        <w:spacing w:before="60"/>
        <w:ind w:firstLine="360"/>
        <w:jc w:val="both"/>
        <w:rPr>
          <w:sz w:val="24"/>
          <w:szCs w:val="24"/>
        </w:rPr>
      </w:pPr>
      <w:r w:rsidRPr="00652981">
        <w:rPr>
          <w:b/>
          <w:sz w:val="24"/>
          <w:szCs w:val="24"/>
        </w:rPr>
        <w:t>1.3.</w:t>
      </w:r>
      <w:r w:rsidRPr="00652981">
        <w:rPr>
          <w:sz w:val="24"/>
          <w:szCs w:val="24"/>
        </w:rPr>
        <w:t xml:space="preserve"> Комисията отваря офертите по реда на тяхното постъпване и проверява за наличието на три отделни запечатани плика. Най-малко трима от нейните членове подписват плик № 3 „Предлагана цена”. Комисията предлага по един представител от присъстващите уча</w:t>
      </w:r>
      <w:r w:rsidR="007E07F9">
        <w:rPr>
          <w:sz w:val="24"/>
          <w:szCs w:val="24"/>
        </w:rPr>
        <w:t>стници да подпише пликове № 3 „</w:t>
      </w:r>
      <w:r w:rsidRPr="00652981">
        <w:rPr>
          <w:sz w:val="24"/>
          <w:szCs w:val="24"/>
        </w:rPr>
        <w:t>Предлагана цена” на останалите участници. Пликове № 3 „Предлагана цена” не се отварят на този етап от процедурата и предлаганите цени не се съобщават на присъстващите;</w:t>
      </w:r>
    </w:p>
    <w:p w:rsidR="00D02E76" w:rsidRPr="00652981" w:rsidRDefault="00D02E76" w:rsidP="00D02E76">
      <w:pPr>
        <w:spacing w:before="60"/>
        <w:ind w:firstLine="360"/>
        <w:jc w:val="both"/>
        <w:rPr>
          <w:sz w:val="24"/>
          <w:szCs w:val="24"/>
        </w:rPr>
      </w:pPr>
      <w:r w:rsidRPr="00652981">
        <w:rPr>
          <w:b/>
          <w:sz w:val="24"/>
          <w:szCs w:val="24"/>
        </w:rPr>
        <w:t>1.4.</w:t>
      </w:r>
      <w:r w:rsidRPr="00652981">
        <w:rPr>
          <w:sz w:val="24"/>
          <w:szCs w:val="24"/>
        </w:rPr>
        <w:t xml:space="preserve"> Комисията отваря пликове № 2 „Предложение за изпълнение на поръчката” и най- малко трима от членовете на комисията подписват всички документи, съдържащи се в тях. Комисията предлага по един представител от присъстващите участници да подпише документите в Плик № 2 на останалите участници.</w:t>
      </w:r>
    </w:p>
    <w:p w:rsidR="00D02E76" w:rsidRPr="00652981" w:rsidRDefault="00D02E76" w:rsidP="00D02E76">
      <w:pPr>
        <w:spacing w:before="60"/>
        <w:ind w:firstLine="360"/>
        <w:jc w:val="both"/>
        <w:rPr>
          <w:sz w:val="24"/>
          <w:szCs w:val="24"/>
        </w:rPr>
      </w:pPr>
      <w:r w:rsidRPr="00652981">
        <w:rPr>
          <w:b/>
          <w:sz w:val="24"/>
          <w:szCs w:val="24"/>
        </w:rPr>
        <w:t>1.5.</w:t>
      </w:r>
      <w:r w:rsidRPr="00652981">
        <w:rPr>
          <w:sz w:val="24"/>
          <w:szCs w:val="24"/>
        </w:rPr>
        <w:t xml:space="preserve"> Комисията отваря Пликове № 1 „Документи за подбор” и оповестява документите, които те съдържат.</w:t>
      </w:r>
    </w:p>
    <w:p w:rsidR="00D02E76" w:rsidRPr="00652981" w:rsidRDefault="00D02E76" w:rsidP="00D02E76">
      <w:pPr>
        <w:spacing w:before="60"/>
        <w:ind w:firstLine="360"/>
        <w:jc w:val="both"/>
        <w:rPr>
          <w:sz w:val="24"/>
          <w:szCs w:val="24"/>
        </w:rPr>
      </w:pPr>
      <w:r w:rsidRPr="00652981">
        <w:rPr>
          <w:b/>
          <w:sz w:val="24"/>
          <w:szCs w:val="24"/>
        </w:rPr>
        <w:t>1.6.</w:t>
      </w:r>
      <w:r w:rsidRPr="00652981">
        <w:rPr>
          <w:sz w:val="24"/>
          <w:szCs w:val="24"/>
        </w:rPr>
        <w:t xml:space="preserve"> След </w:t>
      </w:r>
      <w:r w:rsidR="00210B19">
        <w:rPr>
          <w:sz w:val="24"/>
          <w:szCs w:val="24"/>
        </w:rPr>
        <w:t>извършване на преходните действията приключва публичната част на заседанието на комисията</w:t>
      </w:r>
      <w:r w:rsidRPr="00652981">
        <w:rPr>
          <w:sz w:val="24"/>
          <w:szCs w:val="24"/>
        </w:rPr>
        <w:t>.</w:t>
      </w:r>
    </w:p>
    <w:p w:rsidR="00D02E76" w:rsidRPr="00652981" w:rsidRDefault="00D02E76" w:rsidP="00D02E76">
      <w:pPr>
        <w:spacing w:before="60"/>
        <w:ind w:firstLine="360"/>
        <w:jc w:val="both"/>
        <w:rPr>
          <w:sz w:val="24"/>
          <w:szCs w:val="24"/>
        </w:rPr>
      </w:pPr>
    </w:p>
    <w:p w:rsidR="00D02E76" w:rsidRPr="00652981" w:rsidRDefault="00D02E76" w:rsidP="00D02E76">
      <w:pPr>
        <w:spacing w:before="60"/>
        <w:ind w:firstLine="360"/>
        <w:jc w:val="both"/>
        <w:rPr>
          <w:b/>
          <w:sz w:val="24"/>
          <w:szCs w:val="24"/>
        </w:rPr>
      </w:pPr>
      <w:r w:rsidRPr="00652981">
        <w:rPr>
          <w:b/>
          <w:sz w:val="24"/>
          <w:szCs w:val="24"/>
        </w:rPr>
        <w:t xml:space="preserve">2. РАЗГЛЕЖДАНЕ НА ОФЕРТИТЕ: </w:t>
      </w:r>
    </w:p>
    <w:p w:rsidR="00D02E76" w:rsidRPr="00652981" w:rsidRDefault="00D02E76" w:rsidP="00D02E76">
      <w:pPr>
        <w:spacing w:before="60"/>
        <w:ind w:firstLine="360"/>
        <w:jc w:val="both"/>
        <w:rPr>
          <w:sz w:val="24"/>
          <w:szCs w:val="24"/>
        </w:rPr>
      </w:pPr>
      <w:r w:rsidRPr="00652981">
        <w:rPr>
          <w:b/>
          <w:sz w:val="24"/>
          <w:szCs w:val="24"/>
        </w:rPr>
        <w:t>2.1.</w:t>
      </w:r>
      <w:r w:rsidRPr="00652981">
        <w:rPr>
          <w:sz w:val="24"/>
          <w:szCs w:val="24"/>
        </w:rPr>
        <w:t xml:space="preserve"> Комисията проверява съответствието на участниците и офертите им с предварително обявените условия.</w:t>
      </w:r>
    </w:p>
    <w:p w:rsidR="00D02E76" w:rsidRPr="00652981" w:rsidRDefault="00D02E76" w:rsidP="00D02E76">
      <w:pPr>
        <w:spacing w:before="60"/>
        <w:ind w:firstLine="360"/>
        <w:jc w:val="both"/>
        <w:rPr>
          <w:sz w:val="24"/>
          <w:szCs w:val="24"/>
        </w:rPr>
      </w:pPr>
      <w:r w:rsidRPr="00652981">
        <w:rPr>
          <w:b/>
          <w:sz w:val="24"/>
          <w:szCs w:val="24"/>
        </w:rPr>
        <w:t>2.1.1.</w:t>
      </w:r>
      <w:r w:rsidRPr="00652981">
        <w:rPr>
          <w:sz w:val="24"/>
          <w:szCs w:val="24"/>
        </w:rPr>
        <w:t xml:space="preserve"> Първо комисията проверява наличието и редовността на представените документи в Плик № 1 „Документи за подбор”. Констатациите си от тази проверка комисията отразява в протокол.</w:t>
      </w:r>
    </w:p>
    <w:p w:rsidR="00D02E76" w:rsidRPr="00652981" w:rsidRDefault="00D02E76" w:rsidP="00D02E76">
      <w:pPr>
        <w:spacing w:before="60"/>
        <w:ind w:firstLine="360"/>
        <w:jc w:val="both"/>
        <w:rPr>
          <w:sz w:val="24"/>
          <w:szCs w:val="24"/>
        </w:rPr>
      </w:pPr>
      <w:r w:rsidRPr="00652981">
        <w:rPr>
          <w:b/>
          <w:sz w:val="24"/>
          <w:szCs w:val="24"/>
        </w:rPr>
        <w:t>2.1.2.</w:t>
      </w:r>
      <w:r w:rsidRPr="00652981">
        <w:rPr>
          <w:sz w:val="24"/>
          <w:szCs w:val="24"/>
        </w:rPr>
        <w:t xml:space="preserve"> Комисията уведомява участниците, </w:t>
      </w:r>
      <w:r w:rsidRPr="00652981">
        <w:rPr>
          <w:rFonts w:eastAsia="Times New Roman"/>
          <w:sz w:val="24"/>
          <w:szCs w:val="24"/>
          <w:lang w:eastAsia="bg-BG"/>
        </w:rPr>
        <w:t xml:space="preserve">като им изпраща протокола с констатациите относно </w:t>
      </w:r>
      <w:r w:rsidRPr="00652981">
        <w:rPr>
          <w:rFonts w:eastAsia="Times New Roman"/>
          <w:sz w:val="24"/>
          <w:szCs w:val="24"/>
          <w:lang w:eastAsia="bg-BG"/>
        </w:rPr>
        <w:lastRenderedPageBreak/>
        <w:t>наличието и редовността на представените документи в плик № 1</w:t>
      </w:r>
      <w:r w:rsidRPr="00652981">
        <w:rPr>
          <w:sz w:val="24"/>
          <w:szCs w:val="24"/>
        </w:rPr>
        <w:t>.</w:t>
      </w:r>
    </w:p>
    <w:p w:rsidR="00D02E76" w:rsidRPr="00652981" w:rsidRDefault="00D02E76" w:rsidP="00D02E76">
      <w:pPr>
        <w:spacing w:before="60"/>
        <w:ind w:firstLine="360"/>
        <w:jc w:val="both"/>
        <w:rPr>
          <w:sz w:val="24"/>
          <w:szCs w:val="24"/>
        </w:rPr>
      </w:pPr>
      <w:r w:rsidRPr="00652981">
        <w:rPr>
          <w:b/>
          <w:sz w:val="24"/>
          <w:szCs w:val="24"/>
        </w:rPr>
        <w:t>2.1.3.</w:t>
      </w:r>
      <w:r w:rsidRPr="00652981">
        <w:rPr>
          <w:sz w:val="24"/>
          <w:szCs w:val="24"/>
        </w:rPr>
        <w:t xml:space="preserve"> В протокола комисията описва изчерпателно липсващите документи или констатираните нередовности</w:t>
      </w:r>
      <w:r w:rsidR="002B4DA0">
        <w:rPr>
          <w:sz w:val="24"/>
          <w:szCs w:val="24"/>
        </w:rPr>
        <w:t>,</w:t>
      </w:r>
      <w:r w:rsidRPr="00652981">
        <w:rPr>
          <w:sz w:val="24"/>
          <w:szCs w:val="24"/>
        </w:rPr>
        <w:t xml:space="preserve"> посочва точно вида на документа или документите, които следва да се представят допълнително и определя срок за представянето им, еднакъв за всички участници, който не може да е по-дълъг от 5 /пет/ дни, считано от датата на получаване на протокола.</w:t>
      </w:r>
    </w:p>
    <w:p w:rsidR="00D02E76" w:rsidRPr="00652981" w:rsidRDefault="00D02E76" w:rsidP="00D02E76">
      <w:pPr>
        <w:spacing w:before="60"/>
        <w:ind w:firstLine="360"/>
        <w:jc w:val="both"/>
        <w:rPr>
          <w:sz w:val="24"/>
          <w:szCs w:val="24"/>
        </w:rPr>
      </w:pPr>
      <w:r w:rsidRPr="00652981">
        <w:rPr>
          <w:b/>
          <w:sz w:val="24"/>
          <w:szCs w:val="24"/>
        </w:rPr>
        <w:t>2.1.3.</w:t>
      </w:r>
      <w:r w:rsidRPr="00652981">
        <w:rPr>
          <w:sz w:val="24"/>
          <w:szCs w:val="24"/>
        </w:rPr>
        <w:t xml:space="preserve"> Участниците нямат право да представят други документи, освен посочените в протокола на комисията.</w:t>
      </w:r>
    </w:p>
    <w:p w:rsidR="00D02E76" w:rsidRPr="00652981" w:rsidRDefault="00D02E76" w:rsidP="00D02E76">
      <w:pPr>
        <w:spacing w:before="60"/>
        <w:ind w:firstLine="360"/>
        <w:jc w:val="both"/>
        <w:rPr>
          <w:sz w:val="24"/>
          <w:szCs w:val="24"/>
        </w:rPr>
      </w:pPr>
      <w:r w:rsidRPr="00652981">
        <w:rPr>
          <w:b/>
          <w:sz w:val="24"/>
          <w:szCs w:val="24"/>
        </w:rPr>
        <w:t>2.1.4.</w:t>
      </w:r>
      <w:r w:rsidRPr="00652981">
        <w:rPr>
          <w:sz w:val="24"/>
          <w:szCs w:val="24"/>
        </w:rPr>
        <w:t xml:space="preserve"> След изтичане на определения в протокола срок, комисията проверява съответствието на документите в Плик № 1 „Документи за подбор”, включително допълнително представените, с изискванията за подбор, съгласно обявлението и тази документация.</w:t>
      </w:r>
    </w:p>
    <w:p w:rsidR="00D02E76" w:rsidRPr="00E46C08" w:rsidRDefault="00D02E76" w:rsidP="00D02E76">
      <w:pPr>
        <w:spacing w:before="60"/>
        <w:ind w:firstLine="360"/>
        <w:jc w:val="both"/>
        <w:rPr>
          <w:sz w:val="24"/>
          <w:szCs w:val="24"/>
        </w:rPr>
      </w:pPr>
      <w:r w:rsidRPr="00E46C08">
        <w:rPr>
          <w:sz w:val="24"/>
          <w:szCs w:val="24"/>
        </w:rPr>
        <w:t>2.1.5. Комисията предлага за отстраняване от процедурата участниците, които не отговарят на изискванията от документацията.</w:t>
      </w:r>
    </w:p>
    <w:p w:rsidR="00D02E76" w:rsidRPr="00E46C08" w:rsidRDefault="00D02E76" w:rsidP="00D02E76">
      <w:pPr>
        <w:spacing w:before="60"/>
        <w:ind w:firstLine="360"/>
        <w:jc w:val="both"/>
        <w:rPr>
          <w:sz w:val="24"/>
          <w:szCs w:val="24"/>
        </w:rPr>
      </w:pPr>
      <w:r w:rsidRPr="00E46C08">
        <w:rPr>
          <w:sz w:val="24"/>
          <w:szCs w:val="24"/>
        </w:rPr>
        <w:t>2.1.6. Комисията не разглежда документите в Плик № 2 на участниците, които не отговарят на изискванията за подбор.</w:t>
      </w:r>
    </w:p>
    <w:p w:rsidR="00D02E76" w:rsidRPr="00652981" w:rsidRDefault="00D02E76" w:rsidP="00D02E76">
      <w:pPr>
        <w:spacing w:before="60"/>
        <w:ind w:firstLine="360"/>
        <w:jc w:val="both"/>
        <w:rPr>
          <w:sz w:val="24"/>
          <w:szCs w:val="24"/>
        </w:rPr>
      </w:pPr>
      <w:r w:rsidRPr="00652981">
        <w:rPr>
          <w:b/>
          <w:sz w:val="24"/>
          <w:szCs w:val="24"/>
        </w:rPr>
        <w:t>2.2.</w:t>
      </w:r>
      <w:r w:rsidRPr="00652981">
        <w:rPr>
          <w:sz w:val="24"/>
          <w:szCs w:val="24"/>
        </w:rPr>
        <w:t xml:space="preserve"> След проверката на изискванията към участниците, комисията пристъпва към разглеждане на документите в Плик № 2. Проверява офертите за пълнота и съответствие на съдържанието им съгласно условията на документацията. Съответствие на офертата по съдържание означава точно съобразяване без отклонения от изискванията, заложени в предварителните условия, с изключение на случаите, в които това е изрично допустимо.</w:t>
      </w:r>
    </w:p>
    <w:p w:rsidR="00456AB5" w:rsidRDefault="00D02E76" w:rsidP="00D02E76">
      <w:pPr>
        <w:spacing w:before="60"/>
        <w:ind w:firstLine="360"/>
        <w:jc w:val="both"/>
        <w:rPr>
          <w:sz w:val="24"/>
          <w:szCs w:val="24"/>
        </w:rPr>
      </w:pPr>
      <w:r w:rsidRPr="00652981">
        <w:rPr>
          <w:b/>
          <w:sz w:val="24"/>
          <w:szCs w:val="24"/>
        </w:rPr>
        <w:t>2.3.</w:t>
      </w:r>
      <w:r w:rsidRPr="00652981">
        <w:rPr>
          <w:sz w:val="24"/>
          <w:szCs w:val="24"/>
        </w:rPr>
        <w:t xml:space="preserve"> След извършване на проверката на съответствие, описана в т. 2.1. и 2.2. от настоящия раздел, както и оценяване по всички други показатели извън „цена”, се обявава датата, часа и мястото за отваряне и повестяване на ценовите предложения. Обявяването</w:t>
      </w:r>
      <w:r w:rsidR="00456AB5">
        <w:rPr>
          <w:sz w:val="24"/>
          <w:szCs w:val="24"/>
        </w:rPr>
        <w:t xml:space="preserve"> се осъществява чрез съобщение до всички класирали се участници в процедурата.</w:t>
      </w:r>
    </w:p>
    <w:p w:rsidR="00D02E76" w:rsidRPr="00652981" w:rsidRDefault="00D02E76" w:rsidP="00D02E76">
      <w:pPr>
        <w:spacing w:before="60"/>
        <w:ind w:firstLine="360"/>
        <w:jc w:val="both"/>
        <w:rPr>
          <w:sz w:val="24"/>
          <w:szCs w:val="24"/>
        </w:rPr>
      </w:pPr>
      <w:r w:rsidRPr="00652981">
        <w:rPr>
          <w:b/>
          <w:sz w:val="24"/>
          <w:szCs w:val="24"/>
        </w:rPr>
        <w:t>2.4.</w:t>
      </w:r>
      <w:r w:rsidRPr="00652981">
        <w:rPr>
          <w:sz w:val="24"/>
          <w:szCs w:val="24"/>
        </w:rPr>
        <w:t xml:space="preserve"> При отварянето на пликовете с предлаганата цена могат да присъстват участниците или техни упълномощени представители, както и представители на средствата за масово осведомяване и на юридически лица с нестопанска цел. Представителите се допускат след представяне на документ, удостоверяващ представителната им власт. Присъстващите представители се подписват в регистър, удостоверяващ тяхното присъствие.</w:t>
      </w:r>
    </w:p>
    <w:p w:rsidR="00D02E76" w:rsidRPr="00652981" w:rsidRDefault="00D02E76" w:rsidP="00D02E76">
      <w:pPr>
        <w:spacing w:before="60"/>
        <w:ind w:firstLine="360"/>
        <w:jc w:val="both"/>
        <w:rPr>
          <w:sz w:val="24"/>
          <w:szCs w:val="24"/>
        </w:rPr>
      </w:pPr>
      <w:r w:rsidRPr="00652981">
        <w:rPr>
          <w:b/>
          <w:sz w:val="24"/>
          <w:szCs w:val="24"/>
        </w:rPr>
        <w:t>2.5.</w:t>
      </w:r>
      <w:r w:rsidR="00145DAF">
        <w:rPr>
          <w:sz w:val="24"/>
          <w:szCs w:val="24"/>
        </w:rPr>
        <w:t xml:space="preserve"> Комисията не отваря Пликове №</w:t>
      </w:r>
      <w:r w:rsidRPr="00652981">
        <w:rPr>
          <w:sz w:val="24"/>
          <w:szCs w:val="24"/>
        </w:rPr>
        <w:t>3 с предлагана цена на участници, чиито оферти не отговарят на изискванията на възложителя.</w:t>
      </w:r>
    </w:p>
    <w:p w:rsidR="00D02E76" w:rsidRPr="00DC005A" w:rsidRDefault="00D02E76" w:rsidP="00D02E76">
      <w:pPr>
        <w:spacing w:before="60"/>
        <w:ind w:firstLine="360"/>
        <w:jc w:val="both"/>
        <w:rPr>
          <w:b/>
          <w:i/>
          <w:sz w:val="24"/>
          <w:szCs w:val="24"/>
          <w:lang w:val="en-US"/>
        </w:rPr>
      </w:pPr>
      <w:r w:rsidRPr="00DC005A">
        <w:rPr>
          <w:b/>
          <w:sz w:val="24"/>
          <w:szCs w:val="24"/>
        </w:rPr>
        <w:t>2.6.</w:t>
      </w:r>
      <w:r w:rsidRPr="00DC005A">
        <w:rPr>
          <w:sz w:val="24"/>
          <w:szCs w:val="24"/>
        </w:rPr>
        <w:t>След отваряне и оповестяване на ценовите оферти, комисията продължава работата си самостоятелно. Извършва проверка на ценовите предложения за съответствие на съдържанието им с изискванията на възложителя. Ако има разлика в сумата, изписана с цифри и словом, за вярна се смята сумата словом</w:t>
      </w:r>
      <w:r w:rsidR="001627DC" w:rsidRPr="00DC005A">
        <w:rPr>
          <w:sz w:val="24"/>
          <w:szCs w:val="24"/>
          <w:lang w:val="en-US"/>
        </w:rPr>
        <w:t>.</w:t>
      </w:r>
    </w:p>
    <w:p w:rsidR="00D02E76" w:rsidRPr="00652981" w:rsidRDefault="00D02E76" w:rsidP="00D02E76">
      <w:pPr>
        <w:pStyle w:val="NoSpacing1"/>
        <w:spacing w:before="60"/>
        <w:ind w:firstLine="360"/>
        <w:jc w:val="both"/>
        <w:rPr>
          <w:szCs w:val="24"/>
          <w:lang w:val="bg-BG"/>
        </w:rPr>
      </w:pPr>
      <w:bookmarkStart w:id="4" w:name="bookmark5"/>
      <w:r w:rsidRPr="00652981">
        <w:rPr>
          <w:b/>
          <w:szCs w:val="24"/>
          <w:lang w:val="bg-BG"/>
        </w:rPr>
        <w:t>2.7.</w:t>
      </w:r>
      <w:bookmarkEnd w:id="4"/>
      <w:r w:rsidRPr="00652981">
        <w:rPr>
          <w:szCs w:val="24"/>
          <w:lang w:val="bg-BG"/>
        </w:rPr>
        <w:t xml:space="preserve">Когато офертата на участник съдържа предложение, което в зависимост от избрания критерий по чл. 37, ал.1 от ЗОП е с </w:t>
      </w:r>
      <w:r w:rsidR="0068707A">
        <w:rPr>
          <w:szCs w:val="24"/>
        </w:rPr>
        <w:t>2</w:t>
      </w:r>
      <w:r w:rsidRPr="00652981">
        <w:rPr>
          <w:szCs w:val="24"/>
          <w:lang w:val="bg-BG"/>
        </w:rPr>
        <w:t xml:space="preserve">0 на сто по-благоприятно от средната стойност на съответните предложения в останалите оферти, комисията изисква от него подробна писмена обосновка за начина на неговото образуване, като определя срок за предоставянето и. </w:t>
      </w:r>
    </w:p>
    <w:p w:rsidR="00D02E76" w:rsidRPr="00652981" w:rsidRDefault="00D02E76" w:rsidP="00D02E76">
      <w:pPr>
        <w:pStyle w:val="NoSpacing1"/>
        <w:spacing w:before="60"/>
        <w:ind w:firstLine="360"/>
        <w:jc w:val="both"/>
        <w:rPr>
          <w:szCs w:val="24"/>
          <w:lang w:val="bg-BG"/>
        </w:rPr>
      </w:pPr>
      <w:r w:rsidRPr="00652981">
        <w:rPr>
          <w:b/>
          <w:szCs w:val="24"/>
          <w:lang w:val="bg-BG"/>
        </w:rPr>
        <w:t>2.8.</w:t>
      </w:r>
      <w:r w:rsidRPr="00652981">
        <w:rPr>
          <w:szCs w:val="24"/>
          <w:lang w:val="bg-BG"/>
        </w:rPr>
        <w:t xml:space="preserve"> Когато участникът не представи в срок писмената обосновка или комисията прецени, че посочените обстоятелства не са обективни, комисията предлага участника за отстраняване от процедурата.</w:t>
      </w:r>
    </w:p>
    <w:p w:rsidR="00D02E76" w:rsidRPr="00652981" w:rsidRDefault="00D02E76" w:rsidP="00D02E76">
      <w:pPr>
        <w:pStyle w:val="NoSpacing1"/>
        <w:spacing w:before="60"/>
        <w:ind w:firstLine="360"/>
        <w:jc w:val="both"/>
        <w:rPr>
          <w:szCs w:val="24"/>
          <w:lang w:val="bg-BG"/>
        </w:rPr>
      </w:pPr>
      <w:r w:rsidRPr="00652981">
        <w:rPr>
          <w:b/>
          <w:szCs w:val="24"/>
          <w:lang w:val="bg-BG"/>
        </w:rPr>
        <w:lastRenderedPageBreak/>
        <w:t>2.9.</w:t>
      </w:r>
      <w:r w:rsidRPr="00652981">
        <w:rPr>
          <w:szCs w:val="24"/>
          <w:lang w:val="bg-BG"/>
        </w:rPr>
        <w:t xml:space="preserve"> Когато комисията установи, че офертата на участник е с необичайно ниска цена поради получена държавна помощ, чието законово основание е невъзможно да бъде доказано в определения срок, тя може да предложи офертата да се отхвърли и участникът да се отстрани.</w:t>
      </w:r>
    </w:p>
    <w:p w:rsidR="00D02E76" w:rsidRPr="00652981" w:rsidRDefault="00D02E76" w:rsidP="00D02E76">
      <w:pPr>
        <w:pStyle w:val="NoSpacing1"/>
        <w:spacing w:before="60"/>
        <w:ind w:firstLine="360"/>
        <w:jc w:val="both"/>
        <w:rPr>
          <w:szCs w:val="24"/>
          <w:lang w:val="bg-BG"/>
        </w:rPr>
      </w:pPr>
      <w:bookmarkStart w:id="5" w:name="bookmark6"/>
    </w:p>
    <w:p w:rsidR="00D02E76" w:rsidRPr="00652981" w:rsidRDefault="00D02E76" w:rsidP="00D02E76">
      <w:pPr>
        <w:pStyle w:val="NoSpacing1"/>
        <w:spacing w:before="60"/>
        <w:ind w:firstLine="360"/>
        <w:jc w:val="both"/>
        <w:rPr>
          <w:b/>
          <w:szCs w:val="24"/>
          <w:lang w:val="bg-BG"/>
        </w:rPr>
      </w:pPr>
      <w:r w:rsidRPr="00652981">
        <w:rPr>
          <w:b/>
          <w:szCs w:val="24"/>
          <w:lang w:val="bg-BG"/>
        </w:rPr>
        <w:t>3. ОЦЕНКА НА ОФЕРТИТЕ</w:t>
      </w:r>
      <w:bookmarkEnd w:id="5"/>
    </w:p>
    <w:p w:rsidR="00D02E76" w:rsidRPr="00652981" w:rsidRDefault="00D02E76" w:rsidP="00D02E76">
      <w:pPr>
        <w:pStyle w:val="NoSpacing1"/>
        <w:tabs>
          <w:tab w:val="left" w:pos="993"/>
        </w:tabs>
        <w:spacing w:before="60"/>
        <w:ind w:firstLine="360"/>
        <w:jc w:val="both"/>
        <w:rPr>
          <w:szCs w:val="24"/>
          <w:lang w:val="bg-BG"/>
        </w:rPr>
      </w:pPr>
      <w:r w:rsidRPr="00652981">
        <w:rPr>
          <w:b/>
          <w:szCs w:val="24"/>
          <w:lang w:val="bg-BG"/>
        </w:rPr>
        <w:t>3.1.</w:t>
      </w:r>
      <w:r w:rsidRPr="00652981">
        <w:rPr>
          <w:szCs w:val="24"/>
          <w:lang w:val="bg-BG"/>
        </w:rPr>
        <w:t xml:space="preserve"> Комисията класира участниците по степента на съответствие на офертите с предварително обявените от възложителя условия, въз основа на резултатите, получени при разглеждане и оценяване на офертите. Класирането се извършва въз основа на комплексна оценка, изчислена по показателите и при спазване на указанията за определяне на оценката, представени в настоящата методика.</w:t>
      </w:r>
    </w:p>
    <w:p w:rsidR="00D02E76" w:rsidRPr="00652981" w:rsidRDefault="00D02E76" w:rsidP="00D02E76">
      <w:pPr>
        <w:pStyle w:val="NoSpacing1"/>
        <w:tabs>
          <w:tab w:val="left" w:pos="993"/>
        </w:tabs>
        <w:spacing w:before="60"/>
        <w:ind w:firstLine="360"/>
        <w:jc w:val="both"/>
        <w:rPr>
          <w:szCs w:val="24"/>
          <w:lang w:val="bg-BG"/>
        </w:rPr>
      </w:pPr>
      <w:r w:rsidRPr="00652981">
        <w:rPr>
          <w:b/>
          <w:szCs w:val="24"/>
          <w:lang w:val="bg-BG"/>
        </w:rPr>
        <w:t>3.2.</w:t>
      </w:r>
      <w:r w:rsidRPr="00652981">
        <w:rPr>
          <w:szCs w:val="24"/>
          <w:lang w:val="bg-BG"/>
        </w:rPr>
        <w:t xml:space="preserve"> Методиката, която ще се прилага за извършване на оценка на получените оферти е описана в документацията като „Критерий и методика за определяне на комплексна оценка на офертите", която е част от настоящата документация за възлагане на обществена поръчка.</w:t>
      </w:r>
    </w:p>
    <w:p w:rsidR="00D02E76" w:rsidRPr="00652981" w:rsidRDefault="00D02E76" w:rsidP="00D02E76">
      <w:pPr>
        <w:pStyle w:val="NoSpacing1"/>
        <w:tabs>
          <w:tab w:val="left" w:pos="993"/>
        </w:tabs>
        <w:spacing w:before="60"/>
        <w:ind w:firstLine="360"/>
        <w:jc w:val="both"/>
        <w:rPr>
          <w:szCs w:val="24"/>
          <w:lang w:val="bg-BG"/>
        </w:rPr>
      </w:pPr>
      <w:r w:rsidRPr="00652981">
        <w:rPr>
          <w:b/>
          <w:szCs w:val="24"/>
          <w:lang w:val="bg-BG"/>
        </w:rPr>
        <w:t>3.3.</w:t>
      </w:r>
      <w:r w:rsidRPr="00652981">
        <w:rPr>
          <w:szCs w:val="24"/>
          <w:lang w:val="bg-BG"/>
        </w:rPr>
        <w:t xml:space="preserve"> В случай че комплексните оценки на две или повече оферти са равни, когато е избран критерият по чл.37, ал.1, т.2 ЗОП, за икономически най-изгодна се приема тази оферта, в която се предлага най-ниска цена. При условие че и цените са еднакви се сравняват оценките по показателя с най-висока относителна тежест и се избира офертата с по-благоприятна стойност по този показател. </w:t>
      </w:r>
    </w:p>
    <w:p w:rsidR="00D02E76" w:rsidRPr="00652981" w:rsidRDefault="00D02E76" w:rsidP="00D02E76">
      <w:pPr>
        <w:pStyle w:val="NoSpacing1"/>
        <w:tabs>
          <w:tab w:val="left" w:pos="993"/>
        </w:tabs>
        <w:spacing w:before="60"/>
        <w:ind w:firstLine="360"/>
        <w:jc w:val="both"/>
        <w:rPr>
          <w:szCs w:val="24"/>
          <w:lang w:val="bg-BG"/>
        </w:rPr>
      </w:pPr>
      <w:r w:rsidRPr="00652981">
        <w:rPr>
          <w:b/>
          <w:szCs w:val="24"/>
          <w:lang w:val="bg-BG"/>
        </w:rPr>
        <w:t>3.4.</w:t>
      </w:r>
      <w:r w:rsidRPr="00652981">
        <w:rPr>
          <w:szCs w:val="24"/>
          <w:lang w:val="bg-BG"/>
        </w:rPr>
        <w:t xml:space="preserve"> Комисията провежда публично жребий за определяне на изпълнител между класираните на първо място оферти по критерий „икономически най-изгодна оферта", когато тази оферта не може да се определи по реда на чл. 71, ал. 4 от ЗОП.</w:t>
      </w:r>
    </w:p>
    <w:p w:rsidR="00D02E76" w:rsidRPr="00652981" w:rsidRDefault="00D02E76" w:rsidP="00D02E76">
      <w:pPr>
        <w:pStyle w:val="NoSpacing1"/>
        <w:tabs>
          <w:tab w:val="left" w:pos="993"/>
        </w:tabs>
        <w:spacing w:before="60"/>
        <w:ind w:firstLine="360"/>
        <w:jc w:val="both"/>
        <w:rPr>
          <w:b/>
          <w:szCs w:val="24"/>
          <w:lang w:val="bg-BG"/>
        </w:rPr>
      </w:pPr>
    </w:p>
    <w:p w:rsidR="00D02E76" w:rsidRPr="00652981" w:rsidRDefault="00D02E76" w:rsidP="00D02E76">
      <w:pPr>
        <w:pStyle w:val="NoSpacing1"/>
        <w:tabs>
          <w:tab w:val="left" w:pos="993"/>
        </w:tabs>
        <w:spacing w:before="60"/>
        <w:ind w:firstLine="360"/>
        <w:jc w:val="both"/>
        <w:rPr>
          <w:b/>
          <w:szCs w:val="24"/>
          <w:lang w:val="bg-BG"/>
        </w:rPr>
      </w:pPr>
      <w:r w:rsidRPr="00652981">
        <w:rPr>
          <w:b/>
          <w:szCs w:val="24"/>
          <w:lang w:val="bg-BG"/>
        </w:rPr>
        <w:t>4. ПРИКЛЮЧВАНЕ НА ПРОЦЕДУРАТА</w:t>
      </w:r>
    </w:p>
    <w:p w:rsidR="00D02E76" w:rsidRPr="00EC73CE" w:rsidRDefault="00D02E76" w:rsidP="00EC73CE">
      <w:pPr>
        <w:pStyle w:val="NoSpacing1"/>
        <w:tabs>
          <w:tab w:val="left" w:pos="993"/>
        </w:tabs>
        <w:spacing w:before="60"/>
        <w:ind w:firstLine="360"/>
        <w:jc w:val="both"/>
        <w:rPr>
          <w:szCs w:val="24"/>
        </w:rPr>
      </w:pPr>
      <w:r w:rsidRPr="00652981">
        <w:rPr>
          <w:b/>
          <w:szCs w:val="24"/>
          <w:lang w:val="bg-BG"/>
        </w:rPr>
        <w:t>4.1.</w:t>
      </w:r>
      <w:r w:rsidRPr="00652981">
        <w:rPr>
          <w:szCs w:val="24"/>
          <w:lang w:val="bg-BG"/>
        </w:rPr>
        <w:t xml:space="preserve"> Комисията съставя протокол за разглеждането, оценяването и класирането на офертите</w:t>
      </w:r>
      <w:r w:rsidR="00EC73CE">
        <w:rPr>
          <w:szCs w:val="24"/>
        </w:rPr>
        <w:t>.</w:t>
      </w:r>
    </w:p>
    <w:p w:rsidR="00D02E76" w:rsidRPr="00652981" w:rsidRDefault="00D02E76" w:rsidP="00D02E76">
      <w:pPr>
        <w:pStyle w:val="NoSpacing1"/>
        <w:tabs>
          <w:tab w:val="left" w:pos="993"/>
        </w:tabs>
        <w:spacing w:before="60"/>
        <w:ind w:firstLine="360"/>
        <w:jc w:val="both"/>
        <w:rPr>
          <w:szCs w:val="24"/>
          <w:lang w:val="bg-BG"/>
        </w:rPr>
      </w:pPr>
      <w:r w:rsidRPr="00652981">
        <w:rPr>
          <w:b/>
          <w:szCs w:val="24"/>
          <w:lang w:val="bg-BG"/>
        </w:rPr>
        <w:t>4.2.</w:t>
      </w:r>
      <w:r w:rsidRPr="00652981">
        <w:rPr>
          <w:szCs w:val="24"/>
          <w:lang w:val="bg-BG"/>
        </w:rPr>
        <w:t xml:space="preserve"> Протоколът на комисията се подписва от всички членове и се предава на възложителя заедно с цялата документация от процедурата. Комисията приключва своята работа с предаване на протокола на възложителя.</w:t>
      </w:r>
    </w:p>
    <w:p w:rsidR="00D02E76" w:rsidRPr="00652981" w:rsidRDefault="00D02E76" w:rsidP="00D02E76">
      <w:pPr>
        <w:shd w:val="clear" w:color="auto" w:fill="FFFFFF"/>
        <w:spacing w:before="60"/>
        <w:ind w:firstLine="360"/>
        <w:rPr>
          <w:rFonts w:eastAsia="Times New Roman"/>
          <w:b/>
          <w:caps/>
          <w:color w:val="000000"/>
          <w:sz w:val="24"/>
          <w:szCs w:val="24"/>
          <w:u w:val="single"/>
        </w:rPr>
      </w:pPr>
    </w:p>
    <w:p w:rsidR="00D02E76" w:rsidRPr="00652981" w:rsidRDefault="00D02E76" w:rsidP="00D02E76">
      <w:pPr>
        <w:pStyle w:val="NoSpacing1"/>
        <w:spacing w:before="60"/>
        <w:ind w:firstLine="360"/>
        <w:jc w:val="both"/>
        <w:rPr>
          <w:b/>
          <w:szCs w:val="24"/>
          <w:lang w:val="bg-BG"/>
        </w:rPr>
      </w:pPr>
      <w:r w:rsidRPr="00652981">
        <w:rPr>
          <w:b/>
          <w:szCs w:val="24"/>
          <w:lang w:val="bg-BG"/>
        </w:rPr>
        <w:t>5. ОБЯВЯВАНЕ НА РЕЗУЛТАТИТЕ</w:t>
      </w:r>
    </w:p>
    <w:p w:rsidR="00D02E76" w:rsidRPr="00652981" w:rsidRDefault="00D02E76" w:rsidP="00D02E76">
      <w:pPr>
        <w:pStyle w:val="NoSpacing1"/>
        <w:tabs>
          <w:tab w:val="left" w:pos="993"/>
        </w:tabs>
        <w:spacing w:before="60"/>
        <w:ind w:firstLine="360"/>
        <w:jc w:val="both"/>
        <w:rPr>
          <w:szCs w:val="24"/>
          <w:lang w:val="bg-BG"/>
        </w:rPr>
      </w:pPr>
      <w:r w:rsidRPr="00652981">
        <w:rPr>
          <w:b/>
          <w:szCs w:val="24"/>
          <w:lang w:val="bg-BG"/>
        </w:rPr>
        <w:t>5.1.</w:t>
      </w:r>
      <w:r w:rsidRPr="00652981">
        <w:rPr>
          <w:szCs w:val="24"/>
          <w:lang w:val="bg-BG"/>
        </w:rPr>
        <w:t xml:space="preserve"> Възложителят в срок 5 работни дни след приключване работата на комисията издава мотивирано решение, с което обявява класирането на участниците и участника, определен за изпълнител на поръчката.</w:t>
      </w:r>
    </w:p>
    <w:p w:rsidR="00D02E76" w:rsidRPr="00652981" w:rsidRDefault="00D02E76" w:rsidP="00D02E76">
      <w:pPr>
        <w:pStyle w:val="NoSpacing1"/>
        <w:tabs>
          <w:tab w:val="left" w:pos="993"/>
        </w:tabs>
        <w:spacing w:before="60"/>
        <w:ind w:firstLine="360"/>
        <w:jc w:val="both"/>
        <w:rPr>
          <w:szCs w:val="24"/>
          <w:lang w:val="bg-BG"/>
        </w:rPr>
      </w:pPr>
      <w:r w:rsidRPr="00652981">
        <w:rPr>
          <w:b/>
          <w:szCs w:val="24"/>
          <w:lang w:val="bg-BG"/>
        </w:rPr>
        <w:t>5.2.</w:t>
      </w:r>
      <w:r w:rsidRPr="00652981">
        <w:rPr>
          <w:szCs w:val="24"/>
          <w:lang w:val="bg-BG"/>
        </w:rPr>
        <w:t xml:space="preserve"> В решението си възложителят посочва и отстранените от участие в процедурата участници и оферти и мотивите за отстраняването им.</w:t>
      </w:r>
    </w:p>
    <w:p w:rsidR="00D02E76" w:rsidRPr="00652981" w:rsidRDefault="00D02E76" w:rsidP="00D02E76">
      <w:pPr>
        <w:pStyle w:val="NoSpacing1"/>
        <w:tabs>
          <w:tab w:val="left" w:pos="993"/>
        </w:tabs>
        <w:spacing w:before="60"/>
        <w:ind w:firstLine="360"/>
        <w:jc w:val="both"/>
        <w:rPr>
          <w:szCs w:val="24"/>
          <w:lang w:val="bg-BG"/>
        </w:rPr>
      </w:pPr>
      <w:r w:rsidRPr="00652981">
        <w:rPr>
          <w:b/>
          <w:szCs w:val="24"/>
          <w:lang w:val="bg-BG"/>
        </w:rPr>
        <w:t>5.3.</w:t>
      </w:r>
      <w:r w:rsidRPr="00652981">
        <w:rPr>
          <w:szCs w:val="24"/>
          <w:lang w:val="bg-BG"/>
        </w:rPr>
        <w:t xml:space="preserve"> Възложителят изпраща решението си на участниците в тридневен срок от издаването му.</w:t>
      </w:r>
    </w:p>
    <w:p w:rsidR="00D02E76" w:rsidRPr="00652981" w:rsidRDefault="00EC73CE" w:rsidP="00D02E76">
      <w:pPr>
        <w:pStyle w:val="NoSpacing1"/>
        <w:tabs>
          <w:tab w:val="left" w:pos="993"/>
        </w:tabs>
        <w:spacing w:before="60"/>
        <w:ind w:firstLine="360"/>
        <w:jc w:val="both"/>
        <w:rPr>
          <w:szCs w:val="24"/>
          <w:lang w:val="bg-BG"/>
        </w:rPr>
      </w:pPr>
      <w:r>
        <w:rPr>
          <w:b/>
          <w:szCs w:val="24"/>
          <w:lang w:val="bg-BG"/>
        </w:rPr>
        <w:t>5.</w:t>
      </w:r>
      <w:r>
        <w:rPr>
          <w:b/>
          <w:szCs w:val="24"/>
        </w:rPr>
        <w:t>4</w:t>
      </w:r>
      <w:r w:rsidR="00D02E76" w:rsidRPr="00652981">
        <w:rPr>
          <w:b/>
          <w:szCs w:val="24"/>
          <w:lang w:val="bg-BG"/>
        </w:rPr>
        <w:t>.</w:t>
      </w:r>
      <w:r w:rsidR="00D02E76" w:rsidRPr="00652981">
        <w:rPr>
          <w:szCs w:val="24"/>
          <w:lang w:val="bg-BG"/>
        </w:rPr>
        <w:t xml:space="preserve"> При писмено искане от участник възложителят е длъжен в тридневен срок от получаването да му осигури достъп до протокола. Възложителят може да откаже достъп до информация, съдържаща се в протокола, когато предоставянето й противоречи на нормативен акт или предотвратява, ограничава или нарушава конкуренцията.</w:t>
      </w:r>
    </w:p>
    <w:p w:rsidR="00D02E76" w:rsidRPr="00652981" w:rsidRDefault="00D02E76" w:rsidP="00D02E76">
      <w:pPr>
        <w:pStyle w:val="NoSpacing1"/>
        <w:tabs>
          <w:tab w:val="left" w:pos="993"/>
        </w:tabs>
        <w:spacing w:before="60"/>
        <w:ind w:firstLine="360"/>
        <w:jc w:val="both"/>
        <w:rPr>
          <w:szCs w:val="24"/>
          <w:lang w:val="bg-BG"/>
        </w:rPr>
      </w:pPr>
    </w:p>
    <w:p w:rsidR="00D02E76" w:rsidRPr="00652981" w:rsidRDefault="00D02E76" w:rsidP="00D02E76">
      <w:pPr>
        <w:pStyle w:val="BodyText"/>
        <w:widowControl/>
        <w:tabs>
          <w:tab w:val="left" w:pos="426"/>
        </w:tabs>
        <w:autoSpaceDE/>
        <w:autoSpaceDN/>
        <w:adjustRightInd/>
        <w:spacing w:before="60" w:after="0"/>
        <w:ind w:firstLine="360"/>
        <w:jc w:val="both"/>
        <w:rPr>
          <w:b/>
          <w:bCs/>
          <w:sz w:val="24"/>
          <w:szCs w:val="24"/>
        </w:rPr>
      </w:pPr>
      <w:r w:rsidRPr="00652981">
        <w:rPr>
          <w:b/>
          <w:bCs/>
          <w:sz w:val="24"/>
          <w:szCs w:val="24"/>
        </w:rPr>
        <w:t>6. ПРЕКРАТЯВАНЕ НА ПРОЦЕДУРАТА</w:t>
      </w:r>
    </w:p>
    <w:p w:rsidR="00D02E76" w:rsidRPr="00652981" w:rsidRDefault="00D02E76" w:rsidP="00D02E76">
      <w:pPr>
        <w:pStyle w:val="NoSpacing1"/>
        <w:tabs>
          <w:tab w:val="left" w:pos="1134"/>
        </w:tabs>
        <w:spacing w:before="60"/>
        <w:ind w:firstLine="360"/>
        <w:jc w:val="both"/>
        <w:rPr>
          <w:szCs w:val="24"/>
          <w:lang w:val="bg-BG"/>
        </w:rPr>
      </w:pPr>
      <w:r w:rsidRPr="00652981">
        <w:rPr>
          <w:b/>
          <w:szCs w:val="24"/>
          <w:lang w:val="bg-BG"/>
        </w:rPr>
        <w:t>6.1.</w:t>
      </w:r>
      <w:r w:rsidRPr="00652981">
        <w:rPr>
          <w:szCs w:val="24"/>
          <w:lang w:val="bg-BG"/>
        </w:rPr>
        <w:t xml:space="preserve"> Възложителят прекратява процедурата за възлагане на обществена поръчка с мотивирано решение, когато:</w:t>
      </w:r>
    </w:p>
    <w:p w:rsidR="00D02E76" w:rsidRPr="00652981" w:rsidRDefault="00D02E76" w:rsidP="00EF74CA">
      <w:pPr>
        <w:pStyle w:val="NoSpacing1"/>
        <w:numPr>
          <w:ilvl w:val="0"/>
          <w:numId w:val="14"/>
        </w:numPr>
        <w:spacing w:before="60"/>
        <w:ind w:left="0" w:firstLine="360"/>
        <w:jc w:val="both"/>
        <w:rPr>
          <w:szCs w:val="24"/>
          <w:lang w:val="bg-BG"/>
        </w:rPr>
      </w:pPr>
      <w:r w:rsidRPr="00652981">
        <w:rPr>
          <w:szCs w:val="24"/>
          <w:lang w:val="bg-BG"/>
        </w:rPr>
        <w:lastRenderedPageBreak/>
        <w:t>не е подадена нито една оферта или няма кандидат или участник, който отговаря на изискванията по чл. 47 - 53а ЗОП;</w:t>
      </w:r>
    </w:p>
    <w:p w:rsidR="00D02E76" w:rsidRPr="00652981" w:rsidRDefault="00D02E76" w:rsidP="00EF74CA">
      <w:pPr>
        <w:pStyle w:val="NoSpacing1"/>
        <w:numPr>
          <w:ilvl w:val="0"/>
          <w:numId w:val="14"/>
        </w:numPr>
        <w:spacing w:before="60"/>
        <w:ind w:left="0" w:firstLine="360"/>
        <w:jc w:val="both"/>
        <w:rPr>
          <w:szCs w:val="24"/>
          <w:lang w:val="bg-BG"/>
        </w:rPr>
      </w:pPr>
      <w:r w:rsidRPr="00652981">
        <w:rPr>
          <w:szCs w:val="24"/>
          <w:lang w:val="bg-BG"/>
        </w:rPr>
        <w:t>всички оферти не отговарят на предварително обявените условия от възложителя;</w:t>
      </w:r>
    </w:p>
    <w:p w:rsidR="00D02E76" w:rsidRPr="00652981" w:rsidRDefault="00D02E76" w:rsidP="00EF74CA">
      <w:pPr>
        <w:pStyle w:val="NoSpacing1"/>
        <w:numPr>
          <w:ilvl w:val="0"/>
          <w:numId w:val="14"/>
        </w:numPr>
        <w:spacing w:before="60"/>
        <w:ind w:left="0" w:firstLine="360"/>
        <w:jc w:val="both"/>
        <w:rPr>
          <w:szCs w:val="24"/>
          <w:lang w:val="bg-BG"/>
        </w:rPr>
      </w:pPr>
      <w:r w:rsidRPr="00652981">
        <w:rPr>
          <w:szCs w:val="24"/>
          <w:lang w:val="bg-BG"/>
        </w:rPr>
        <w:t>всички оферти, които отговарят на предварително обявените от възложителя условия, надвишават финансовия ресурс, който той може да осигури;</w:t>
      </w:r>
    </w:p>
    <w:p w:rsidR="00D02E76" w:rsidRPr="00652981" w:rsidRDefault="00D02E76" w:rsidP="00EF74CA">
      <w:pPr>
        <w:pStyle w:val="NoSpacing1"/>
        <w:numPr>
          <w:ilvl w:val="0"/>
          <w:numId w:val="14"/>
        </w:numPr>
        <w:spacing w:before="60"/>
        <w:ind w:left="0" w:firstLine="360"/>
        <w:jc w:val="both"/>
        <w:rPr>
          <w:szCs w:val="24"/>
          <w:lang w:val="bg-BG"/>
        </w:rPr>
      </w:pPr>
      <w:r w:rsidRPr="00652981">
        <w:rPr>
          <w:szCs w:val="24"/>
          <w:lang w:val="bg-BG"/>
        </w:rPr>
        <w:t>първият или вторият класиран участник откаже да сключи договор;</w:t>
      </w:r>
    </w:p>
    <w:p w:rsidR="00D02E76" w:rsidRPr="00652981" w:rsidRDefault="00D02E76" w:rsidP="00EF74CA">
      <w:pPr>
        <w:pStyle w:val="NoSpacing1"/>
        <w:numPr>
          <w:ilvl w:val="0"/>
          <w:numId w:val="14"/>
        </w:numPr>
        <w:spacing w:before="60"/>
        <w:ind w:left="0" w:firstLine="360"/>
        <w:jc w:val="both"/>
        <w:rPr>
          <w:szCs w:val="24"/>
          <w:lang w:val="bg-BG"/>
        </w:rPr>
      </w:pPr>
      <w:r w:rsidRPr="00652981">
        <w:rPr>
          <w:szCs w:val="24"/>
          <w:lang w:val="bg-BG"/>
        </w:rPr>
        <w:t>отпадне необходимостта от провеждане на процедурата в резултат на съществена промяна в обстоятелствата, включително при невъзможност да се осигури финансиране за изпълнението на поръчката по причини, които възложителят не е могъл да предвиди;</w:t>
      </w:r>
    </w:p>
    <w:p w:rsidR="00D02E76" w:rsidRPr="00652981" w:rsidRDefault="00D02E76" w:rsidP="00EF74CA">
      <w:pPr>
        <w:pStyle w:val="NoSpacing1"/>
        <w:numPr>
          <w:ilvl w:val="0"/>
          <w:numId w:val="14"/>
        </w:numPr>
        <w:spacing w:before="60"/>
        <w:ind w:left="0" w:firstLine="360"/>
        <w:jc w:val="both"/>
        <w:rPr>
          <w:szCs w:val="24"/>
          <w:lang w:val="bg-BG"/>
        </w:rPr>
      </w:pPr>
      <w:r w:rsidRPr="00652981">
        <w:rPr>
          <w:szCs w:val="24"/>
          <w:lang w:val="bg-BG"/>
        </w:rPr>
        <w:t>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D02E76" w:rsidRPr="00652981" w:rsidRDefault="00D02E76" w:rsidP="00EF74CA">
      <w:pPr>
        <w:pStyle w:val="NoSpacing1"/>
        <w:numPr>
          <w:ilvl w:val="0"/>
          <w:numId w:val="14"/>
        </w:numPr>
        <w:spacing w:before="60"/>
        <w:ind w:left="0" w:firstLine="360"/>
        <w:jc w:val="both"/>
        <w:rPr>
          <w:szCs w:val="24"/>
          <w:lang w:val="bg-BG"/>
        </w:rPr>
      </w:pPr>
      <w:r w:rsidRPr="00652981">
        <w:rPr>
          <w:szCs w:val="24"/>
          <w:lang w:val="bg-BG"/>
        </w:rPr>
        <w:t>поради наличие на някое от основанията по чл. 42, ал. 1 от ЗОП не се сключва договор за обществена поръчка.</w:t>
      </w:r>
    </w:p>
    <w:p w:rsidR="00D02E76" w:rsidRPr="00652981" w:rsidRDefault="00D02E76" w:rsidP="00D02E76">
      <w:pPr>
        <w:pStyle w:val="NoSpacing1"/>
        <w:tabs>
          <w:tab w:val="left" w:pos="1134"/>
        </w:tabs>
        <w:spacing w:before="60"/>
        <w:ind w:firstLine="360"/>
        <w:jc w:val="both"/>
        <w:rPr>
          <w:szCs w:val="24"/>
          <w:lang w:val="bg-BG"/>
        </w:rPr>
      </w:pPr>
      <w:r w:rsidRPr="00652981">
        <w:rPr>
          <w:b/>
          <w:szCs w:val="24"/>
          <w:lang w:val="bg-BG"/>
        </w:rPr>
        <w:t>6.2.</w:t>
      </w:r>
      <w:r w:rsidRPr="00652981">
        <w:rPr>
          <w:szCs w:val="24"/>
          <w:lang w:val="bg-BG"/>
        </w:rPr>
        <w:t xml:space="preserve"> Възложителят може да прекрати процедурата с мотивирано решение, когато:</w:t>
      </w:r>
    </w:p>
    <w:p w:rsidR="00D02E76" w:rsidRPr="00652981" w:rsidRDefault="00D02E76" w:rsidP="00EF74CA">
      <w:pPr>
        <w:pStyle w:val="NoSpacing1"/>
        <w:numPr>
          <w:ilvl w:val="0"/>
          <w:numId w:val="15"/>
        </w:numPr>
        <w:spacing w:before="60"/>
        <w:ind w:left="0" w:firstLine="360"/>
        <w:jc w:val="both"/>
        <w:rPr>
          <w:szCs w:val="24"/>
          <w:lang w:val="bg-BG"/>
        </w:rPr>
      </w:pPr>
      <w:r w:rsidRPr="00652981">
        <w:rPr>
          <w:szCs w:val="24"/>
          <w:lang w:val="bg-BG"/>
        </w:rPr>
        <w:t>е подадена само една оферта или заявление за участие;</w:t>
      </w:r>
    </w:p>
    <w:p w:rsidR="00D02E76" w:rsidRPr="00652981" w:rsidRDefault="00D02E76" w:rsidP="00EF74CA">
      <w:pPr>
        <w:pStyle w:val="NoSpacing1"/>
        <w:numPr>
          <w:ilvl w:val="0"/>
          <w:numId w:val="15"/>
        </w:numPr>
        <w:spacing w:before="60"/>
        <w:ind w:left="0" w:firstLine="360"/>
        <w:jc w:val="both"/>
        <w:rPr>
          <w:szCs w:val="24"/>
          <w:lang w:val="bg-BG"/>
        </w:rPr>
      </w:pPr>
      <w:r w:rsidRPr="00652981">
        <w:rPr>
          <w:szCs w:val="24"/>
          <w:lang w:val="bg-BG"/>
        </w:rPr>
        <w:t>има само един кандидат или участник, който отговаря на изискванията по чл. 47-53а от ЗОП, или само една оферта отговаря на предварително обявените условия от възложителя.</w:t>
      </w:r>
    </w:p>
    <w:p w:rsidR="00D02E76" w:rsidRPr="00652981" w:rsidRDefault="00D02E76" w:rsidP="00D02E76">
      <w:pPr>
        <w:pStyle w:val="NoSpacing1"/>
        <w:tabs>
          <w:tab w:val="left" w:pos="1134"/>
        </w:tabs>
        <w:spacing w:before="60"/>
        <w:ind w:firstLine="360"/>
        <w:jc w:val="both"/>
        <w:rPr>
          <w:szCs w:val="24"/>
          <w:lang w:val="bg-BG"/>
        </w:rPr>
      </w:pPr>
      <w:bookmarkStart w:id="6" w:name="bookmark10"/>
      <w:r w:rsidRPr="00652981">
        <w:rPr>
          <w:b/>
          <w:szCs w:val="24"/>
          <w:lang w:val="bg-BG"/>
        </w:rPr>
        <w:t xml:space="preserve">6.2. </w:t>
      </w:r>
      <w:bookmarkEnd w:id="6"/>
      <w:r w:rsidRPr="00652981">
        <w:rPr>
          <w:szCs w:val="24"/>
          <w:lang w:val="bg-BG"/>
        </w:rPr>
        <w:t xml:space="preserve">Възложителят е длъжен в тридневен срок от решението по т.6.1. или 6.2 да уведоми кандидатите или участниците за прекратяването на процедурата за </w:t>
      </w:r>
      <w:r w:rsidR="00EC73CE">
        <w:rPr>
          <w:szCs w:val="24"/>
          <w:lang w:val="bg-BG"/>
        </w:rPr>
        <w:t>възлагане на обществена поръчка</w:t>
      </w:r>
      <w:r w:rsidRPr="00652981">
        <w:rPr>
          <w:szCs w:val="24"/>
          <w:lang w:val="bg-BG"/>
        </w:rPr>
        <w:t>.</w:t>
      </w:r>
    </w:p>
    <w:p w:rsidR="00D02E76" w:rsidRPr="00652981" w:rsidRDefault="00D02E76" w:rsidP="00D02E76">
      <w:pPr>
        <w:pStyle w:val="NoSpacing1"/>
        <w:tabs>
          <w:tab w:val="left" w:pos="1134"/>
        </w:tabs>
        <w:spacing w:before="60"/>
        <w:ind w:firstLine="360"/>
        <w:jc w:val="both"/>
        <w:rPr>
          <w:szCs w:val="24"/>
          <w:lang w:val="bg-BG"/>
        </w:rPr>
      </w:pPr>
    </w:p>
    <w:p w:rsidR="00D02E76" w:rsidRPr="00652981" w:rsidRDefault="00D02E76" w:rsidP="00D02E76">
      <w:pPr>
        <w:pStyle w:val="NoSpacing1"/>
        <w:tabs>
          <w:tab w:val="left" w:pos="1134"/>
        </w:tabs>
        <w:spacing w:before="60"/>
        <w:ind w:firstLine="360"/>
        <w:jc w:val="both"/>
        <w:rPr>
          <w:b/>
          <w:caps/>
          <w:szCs w:val="24"/>
          <w:lang w:val="bg-BG"/>
        </w:rPr>
      </w:pPr>
      <w:r w:rsidRPr="00652981">
        <w:rPr>
          <w:b/>
          <w:caps/>
          <w:szCs w:val="24"/>
          <w:lang w:val="bg-BG"/>
        </w:rPr>
        <w:t>7. Сключване на договор</w:t>
      </w:r>
    </w:p>
    <w:p w:rsidR="00D02E76" w:rsidRPr="00652981" w:rsidRDefault="00D02E76" w:rsidP="00D02E76">
      <w:pPr>
        <w:pStyle w:val="NoSpacing1"/>
        <w:tabs>
          <w:tab w:val="left" w:pos="1134"/>
        </w:tabs>
        <w:spacing w:before="60"/>
        <w:ind w:firstLine="360"/>
        <w:jc w:val="both"/>
        <w:rPr>
          <w:b/>
          <w:caps/>
          <w:szCs w:val="24"/>
          <w:lang w:val="bg-BG"/>
        </w:rPr>
      </w:pPr>
      <w:r w:rsidRPr="00652981">
        <w:rPr>
          <w:b/>
          <w:caps/>
          <w:szCs w:val="24"/>
          <w:lang w:val="bg-BG"/>
        </w:rPr>
        <w:t xml:space="preserve">7.1. </w:t>
      </w:r>
      <w:r w:rsidRPr="00652981">
        <w:rPr>
          <w:szCs w:val="24"/>
          <w:lang w:val="bg-BG"/>
        </w:rPr>
        <w:t>Договорът за обществена поръчка включва задължително всички предложения от офертата на участника, въз основа на които е определен за изпълнител.</w:t>
      </w:r>
    </w:p>
    <w:p w:rsidR="00D02E76" w:rsidRPr="00652981" w:rsidRDefault="00D02E76" w:rsidP="00D02E76">
      <w:pPr>
        <w:pStyle w:val="NoSpacing1"/>
        <w:tabs>
          <w:tab w:val="left" w:pos="426"/>
        </w:tabs>
        <w:spacing w:before="60"/>
        <w:ind w:firstLine="360"/>
        <w:jc w:val="both"/>
        <w:rPr>
          <w:szCs w:val="24"/>
          <w:lang w:val="bg-BG"/>
        </w:rPr>
      </w:pPr>
      <w:r w:rsidRPr="00652981">
        <w:rPr>
          <w:szCs w:val="24"/>
          <w:lang w:val="bg-BG"/>
        </w:rPr>
        <w:tab/>
      </w:r>
      <w:r w:rsidRPr="00652981">
        <w:rPr>
          <w:b/>
          <w:szCs w:val="24"/>
          <w:lang w:val="bg-BG"/>
        </w:rPr>
        <w:t>7.2.</w:t>
      </w:r>
      <w:r w:rsidRPr="00652981">
        <w:rPr>
          <w:szCs w:val="24"/>
          <w:lang w:val="bg-BG"/>
        </w:rPr>
        <w:t xml:space="preserve"> Възложителят няма право да сключи договор преди изтичане на 14-дневен срок от уведомяването на заинтересованите участници за решението за определяне на изпълнител.</w:t>
      </w:r>
    </w:p>
    <w:p w:rsidR="00D02E76" w:rsidRPr="00652981" w:rsidRDefault="00D02E76" w:rsidP="00D02E76">
      <w:pPr>
        <w:pStyle w:val="NoSpacing1"/>
        <w:tabs>
          <w:tab w:val="left" w:pos="426"/>
        </w:tabs>
        <w:spacing w:before="60"/>
        <w:ind w:firstLine="360"/>
        <w:jc w:val="both"/>
        <w:rPr>
          <w:szCs w:val="24"/>
          <w:lang w:val="bg-BG"/>
        </w:rPr>
      </w:pPr>
      <w:r w:rsidRPr="00652981">
        <w:rPr>
          <w:szCs w:val="24"/>
          <w:lang w:val="bg-BG"/>
        </w:rPr>
        <w:tab/>
      </w:r>
      <w:r w:rsidRPr="00652981">
        <w:rPr>
          <w:b/>
          <w:szCs w:val="24"/>
          <w:lang w:val="bg-BG"/>
        </w:rPr>
        <w:t>7.3.</w:t>
      </w:r>
      <w:r w:rsidRPr="00652981">
        <w:rPr>
          <w:szCs w:val="24"/>
          <w:lang w:val="bg-BG"/>
        </w:rPr>
        <w:t xml:space="preserve"> Възложителят сключва договора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срока по чл.41 ал.3 от ЗОП.</w:t>
      </w:r>
    </w:p>
    <w:p w:rsidR="00D02E76" w:rsidRPr="00652981" w:rsidRDefault="00D02E76" w:rsidP="00D02E76">
      <w:pPr>
        <w:pStyle w:val="NoSpacing1"/>
        <w:tabs>
          <w:tab w:val="left" w:pos="426"/>
        </w:tabs>
        <w:spacing w:before="60"/>
        <w:ind w:firstLine="360"/>
        <w:jc w:val="both"/>
        <w:rPr>
          <w:szCs w:val="24"/>
          <w:lang w:val="bg-BG"/>
        </w:rPr>
      </w:pPr>
      <w:r w:rsidRPr="00652981">
        <w:rPr>
          <w:szCs w:val="24"/>
          <w:lang w:val="bg-BG"/>
        </w:rPr>
        <w:tab/>
      </w:r>
      <w:r w:rsidRPr="00652981">
        <w:rPr>
          <w:b/>
          <w:szCs w:val="24"/>
          <w:lang w:val="bg-BG"/>
        </w:rPr>
        <w:t>7.4.</w:t>
      </w:r>
      <w:r w:rsidRPr="00652981">
        <w:rPr>
          <w:szCs w:val="24"/>
          <w:lang w:val="bg-BG"/>
        </w:rPr>
        <w:t xml:space="preserve"> Възложителят няма право да сключи договор с избрания изпълнител преди влизането в сила на всички решения по процедурата. Не се допуска сключването на безсрочни договори за обществени поръчки.</w:t>
      </w:r>
    </w:p>
    <w:p w:rsidR="00D02E76" w:rsidRPr="00652981" w:rsidRDefault="00D02E76" w:rsidP="00D02E76">
      <w:pPr>
        <w:pStyle w:val="NoSpacing1"/>
        <w:tabs>
          <w:tab w:val="left" w:pos="426"/>
        </w:tabs>
        <w:spacing w:before="60"/>
        <w:ind w:firstLine="360"/>
        <w:jc w:val="both"/>
        <w:rPr>
          <w:szCs w:val="24"/>
          <w:lang w:val="bg-BG"/>
        </w:rPr>
      </w:pPr>
      <w:r w:rsidRPr="00652981">
        <w:rPr>
          <w:szCs w:val="24"/>
          <w:lang w:val="bg-BG"/>
        </w:rPr>
        <w:tab/>
      </w:r>
      <w:r w:rsidRPr="00652981">
        <w:rPr>
          <w:b/>
          <w:szCs w:val="24"/>
          <w:lang w:val="bg-BG"/>
        </w:rPr>
        <w:t>7.5.</w:t>
      </w:r>
      <w:r w:rsidRPr="00652981">
        <w:rPr>
          <w:szCs w:val="24"/>
          <w:lang w:val="bg-BG"/>
        </w:rPr>
        <w:t xml:space="preserve"> Възложителят може да прекрати процедурата или с решение да определи за изпълнител и да сключи договор с втория класиран участник в случаите, когато участникът, класиран на първо място:</w:t>
      </w:r>
    </w:p>
    <w:p w:rsidR="00D02E76" w:rsidRPr="00652981" w:rsidRDefault="00D02E76" w:rsidP="00EF74CA">
      <w:pPr>
        <w:pStyle w:val="NoSpacing1"/>
        <w:numPr>
          <w:ilvl w:val="0"/>
          <w:numId w:val="16"/>
        </w:numPr>
        <w:spacing w:before="60"/>
        <w:ind w:left="0" w:firstLine="360"/>
        <w:jc w:val="both"/>
        <w:rPr>
          <w:szCs w:val="24"/>
          <w:lang w:val="bg-BG"/>
        </w:rPr>
      </w:pPr>
      <w:r w:rsidRPr="00652981">
        <w:rPr>
          <w:szCs w:val="24"/>
          <w:lang w:val="bg-BG"/>
        </w:rPr>
        <w:t>откаже да сключи договор;</w:t>
      </w:r>
    </w:p>
    <w:p w:rsidR="00D02E76" w:rsidRPr="00652981" w:rsidRDefault="00D02E76" w:rsidP="00EF74CA">
      <w:pPr>
        <w:pStyle w:val="NoSpacing1"/>
        <w:numPr>
          <w:ilvl w:val="0"/>
          <w:numId w:val="16"/>
        </w:numPr>
        <w:spacing w:before="60"/>
        <w:ind w:left="0" w:firstLine="360"/>
        <w:jc w:val="both"/>
        <w:rPr>
          <w:szCs w:val="24"/>
          <w:lang w:val="bg-BG"/>
        </w:rPr>
      </w:pPr>
      <w:r w:rsidRPr="00652981">
        <w:rPr>
          <w:szCs w:val="24"/>
          <w:lang w:val="bg-BG"/>
        </w:rPr>
        <w:t>не изпълни някое от изискванията на чл. 42, ал. 1 ЗОП.</w:t>
      </w:r>
    </w:p>
    <w:p w:rsidR="00D02E76" w:rsidRPr="00652981" w:rsidRDefault="00D02E76" w:rsidP="00D02E76">
      <w:pPr>
        <w:pStyle w:val="NoSpacing1"/>
        <w:spacing w:before="60"/>
        <w:ind w:firstLine="360"/>
        <w:jc w:val="both"/>
        <w:rPr>
          <w:szCs w:val="24"/>
          <w:lang w:val="bg-BG"/>
        </w:rPr>
      </w:pPr>
      <w:r w:rsidRPr="00652981">
        <w:rPr>
          <w:rStyle w:val="a0"/>
          <w:sz w:val="24"/>
          <w:szCs w:val="24"/>
          <w:lang w:val="bg-BG"/>
        </w:rPr>
        <w:t>7.6.</w:t>
      </w:r>
      <w:r w:rsidRPr="00652981">
        <w:rPr>
          <w:szCs w:val="24"/>
          <w:lang w:val="bg-BG"/>
        </w:rPr>
        <w:t xml:space="preserve"> Договор за обществена поръчка не се сключва с участник, определен за изпълнител, който при подписване на договора:</w:t>
      </w:r>
    </w:p>
    <w:p w:rsidR="00D02E76" w:rsidRPr="00652981" w:rsidRDefault="00D02E76" w:rsidP="00D02E76">
      <w:pPr>
        <w:pStyle w:val="NoSpacing1"/>
        <w:spacing w:before="60"/>
        <w:ind w:firstLine="360"/>
        <w:jc w:val="both"/>
        <w:rPr>
          <w:szCs w:val="24"/>
          <w:lang w:val="bg-BG"/>
        </w:rPr>
      </w:pPr>
      <w:r w:rsidRPr="00652981">
        <w:rPr>
          <w:b/>
          <w:szCs w:val="24"/>
          <w:lang w:val="bg-BG"/>
        </w:rPr>
        <w:t>7.6.1.</w:t>
      </w:r>
      <w:r w:rsidRPr="00652981">
        <w:rPr>
          <w:szCs w:val="24"/>
          <w:lang w:val="bg-BG"/>
        </w:rPr>
        <w:t xml:space="preserve"> не изпълни задължението по чл. 47, ал. </w:t>
      </w:r>
      <w:r w:rsidR="001260FF">
        <w:rPr>
          <w:szCs w:val="24"/>
          <w:lang w:val="bg-BG"/>
        </w:rPr>
        <w:t>10</w:t>
      </w:r>
      <w:r w:rsidRPr="00652981">
        <w:rPr>
          <w:szCs w:val="24"/>
          <w:lang w:val="bg-BG"/>
        </w:rPr>
        <w:t xml:space="preserve"> и чл. 48, ал. 2 ЗОП;</w:t>
      </w:r>
    </w:p>
    <w:p w:rsidR="00D02E76" w:rsidRPr="00652981" w:rsidRDefault="00D02E76" w:rsidP="00D02E76">
      <w:pPr>
        <w:pStyle w:val="NoSpacing1"/>
        <w:spacing w:before="60"/>
        <w:ind w:firstLine="360"/>
        <w:jc w:val="both"/>
        <w:rPr>
          <w:szCs w:val="24"/>
          <w:lang w:val="bg-BG"/>
        </w:rPr>
      </w:pPr>
      <w:r w:rsidRPr="00652981">
        <w:rPr>
          <w:b/>
          <w:szCs w:val="24"/>
          <w:lang w:val="bg-BG"/>
        </w:rPr>
        <w:t>7.6.2.</w:t>
      </w:r>
      <w:r w:rsidRPr="00652981">
        <w:rPr>
          <w:szCs w:val="24"/>
          <w:lang w:val="bg-BG"/>
        </w:rPr>
        <w:t xml:space="preserve"> не представи определената гаранция за изпълнение на договора.</w:t>
      </w:r>
    </w:p>
    <w:p w:rsidR="00D02E76" w:rsidRPr="00652981" w:rsidRDefault="00D02E76" w:rsidP="00D02E76">
      <w:pPr>
        <w:pStyle w:val="NoSpacing1"/>
        <w:spacing w:before="60"/>
        <w:ind w:firstLine="360"/>
        <w:jc w:val="both"/>
        <w:rPr>
          <w:szCs w:val="24"/>
          <w:lang w:val="bg-BG"/>
        </w:rPr>
      </w:pPr>
      <w:r w:rsidRPr="00652981">
        <w:rPr>
          <w:b/>
          <w:szCs w:val="24"/>
          <w:lang w:val="bg-BG"/>
        </w:rPr>
        <w:lastRenderedPageBreak/>
        <w:t>7.6.3.</w:t>
      </w:r>
      <w:r w:rsidRPr="00652981">
        <w:rPr>
          <w:szCs w:val="24"/>
          <w:lang w:val="bg-BG"/>
        </w:rPr>
        <w:t xml:space="preserve"> не извърши съответна регистрация, не представи документ или не изпълни друго изискване, което е необходимо за изпълнение на поръчката съгласно изискванията на нормативен или административен акт и/или е поставено от възложителя при откриване на процедурата</w:t>
      </w:r>
    </w:p>
    <w:p w:rsidR="00D02E76" w:rsidRPr="00652981" w:rsidRDefault="00D02E76" w:rsidP="00D02E76">
      <w:pPr>
        <w:pStyle w:val="NoSpacing1"/>
        <w:spacing w:before="60"/>
        <w:ind w:firstLine="360"/>
        <w:jc w:val="both"/>
        <w:rPr>
          <w:szCs w:val="24"/>
          <w:lang w:val="bg-BG"/>
        </w:rPr>
      </w:pPr>
      <w:r w:rsidRPr="00652981">
        <w:rPr>
          <w:szCs w:val="24"/>
          <w:lang w:val="bg-BG"/>
        </w:rPr>
        <w:t>Забележка: т.7.6.1. не се прилага в случаите когато Възложителите, за които се прилага чл. 23, ал. 4 от Закона за търговския регистър, не могат да изискват представяне на документите по ал. 9, когато те се отнасят за обстоятелствата, вписани в търговския регистър по чл. 47, ал. 10.</w:t>
      </w:r>
    </w:p>
    <w:p w:rsidR="00D02E76" w:rsidRPr="00652981" w:rsidRDefault="00D02E76" w:rsidP="00D02E76">
      <w:pPr>
        <w:spacing w:before="60"/>
        <w:ind w:firstLine="360"/>
        <w:jc w:val="center"/>
        <w:rPr>
          <w:sz w:val="24"/>
          <w:szCs w:val="24"/>
        </w:rPr>
      </w:pPr>
    </w:p>
    <w:p w:rsidR="00D02E76" w:rsidRPr="00652981" w:rsidRDefault="00D02E76" w:rsidP="00D02E76">
      <w:pPr>
        <w:shd w:val="clear" w:color="auto" w:fill="FFFFFF"/>
        <w:spacing w:before="60"/>
        <w:ind w:firstLine="360"/>
        <w:rPr>
          <w:caps/>
          <w:color w:val="000000"/>
          <w:sz w:val="24"/>
          <w:szCs w:val="24"/>
        </w:rPr>
      </w:pPr>
      <w:r w:rsidRPr="00652981">
        <w:rPr>
          <w:rFonts w:eastAsia="Times New Roman"/>
          <w:b/>
          <w:caps/>
          <w:color w:val="000000"/>
          <w:sz w:val="24"/>
          <w:szCs w:val="24"/>
          <w:u w:val="single"/>
        </w:rPr>
        <w:t xml:space="preserve">Раздел </w:t>
      </w:r>
      <w:r w:rsidRPr="00652981">
        <w:rPr>
          <w:rFonts w:eastAsia="Times New Roman"/>
          <w:b/>
          <w:caps/>
          <w:color w:val="000000"/>
          <w:sz w:val="24"/>
          <w:szCs w:val="24"/>
          <w:u w:val="single"/>
          <w:lang w:val="en-GB"/>
        </w:rPr>
        <w:t>V</w:t>
      </w:r>
      <w:r w:rsidRPr="00652981">
        <w:rPr>
          <w:rFonts w:eastAsia="Times New Roman"/>
          <w:b/>
          <w:caps/>
          <w:color w:val="000000"/>
          <w:sz w:val="24"/>
          <w:szCs w:val="24"/>
          <w:u w:val="single"/>
        </w:rPr>
        <w:t>І</w:t>
      </w:r>
      <w:r w:rsidRPr="00652981">
        <w:rPr>
          <w:rFonts w:eastAsia="Times New Roman"/>
          <w:b/>
          <w:caps/>
          <w:color w:val="000000"/>
          <w:sz w:val="24"/>
          <w:szCs w:val="24"/>
          <w:u w:val="single"/>
          <w:lang w:val="ru-RU"/>
        </w:rPr>
        <w:t xml:space="preserve">: </w:t>
      </w:r>
      <w:r w:rsidRPr="00652981">
        <w:rPr>
          <w:rFonts w:eastAsia="Times New Roman"/>
          <w:b/>
          <w:caps/>
          <w:color w:val="000000"/>
          <w:sz w:val="24"/>
          <w:szCs w:val="24"/>
          <w:u w:val="single"/>
        </w:rPr>
        <w:t>Методика за определяне на комплексна оценка на офертите.</w:t>
      </w:r>
    </w:p>
    <w:p w:rsidR="00D02E76" w:rsidRPr="00652981" w:rsidRDefault="00D02E76" w:rsidP="00D02E76">
      <w:pPr>
        <w:shd w:val="clear" w:color="auto" w:fill="FFFFFF"/>
        <w:spacing w:before="60"/>
        <w:ind w:firstLine="360"/>
        <w:rPr>
          <w:color w:val="000000"/>
          <w:sz w:val="24"/>
          <w:szCs w:val="24"/>
        </w:rPr>
      </w:pPr>
    </w:p>
    <w:p w:rsidR="00E515C3" w:rsidRPr="00036A19" w:rsidRDefault="00E515C3" w:rsidP="00B36A24">
      <w:pPr>
        <w:pStyle w:val="ListParagraph"/>
        <w:numPr>
          <w:ilvl w:val="0"/>
          <w:numId w:val="29"/>
        </w:numPr>
        <w:ind w:left="0" w:firstLine="360"/>
        <w:jc w:val="both"/>
        <w:rPr>
          <w:sz w:val="24"/>
          <w:szCs w:val="24"/>
        </w:rPr>
      </w:pPr>
      <w:r w:rsidRPr="00036A19">
        <w:rPr>
          <w:bCs/>
          <w:sz w:val="24"/>
          <w:szCs w:val="24"/>
        </w:rPr>
        <w:t xml:space="preserve">Критерият за оценка на офертите е </w:t>
      </w:r>
      <w:r w:rsidRPr="00036A19">
        <w:rPr>
          <w:b/>
          <w:bCs/>
          <w:sz w:val="24"/>
          <w:szCs w:val="24"/>
        </w:rPr>
        <w:t>„</w:t>
      </w:r>
      <w:r w:rsidRPr="00036A19">
        <w:rPr>
          <w:b/>
          <w:sz w:val="24"/>
          <w:szCs w:val="24"/>
        </w:rPr>
        <w:t>Икономически най-изгодна оферта”</w:t>
      </w:r>
      <w:r w:rsidRPr="00036A19">
        <w:rPr>
          <w:sz w:val="24"/>
          <w:szCs w:val="24"/>
        </w:rPr>
        <w:t xml:space="preserve"> по следните показатели и техните коефициенти на тежест:</w:t>
      </w:r>
    </w:p>
    <w:p w:rsidR="00E515C3" w:rsidRPr="00E515C3" w:rsidRDefault="00E515C3" w:rsidP="00E515C3">
      <w:pPr>
        <w:pStyle w:val="ListParagraph"/>
        <w:jc w:val="both"/>
        <w:rPr>
          <w:b/>
          <w:color w:val="000000"/>
          <w:sz w:val="24"/>
          <w:szCs w:val="24"/>
          <w:lang w:eastAsia="bg-BG"/>
        </w:rPr>
      </w:pPr>
    </w:p>
    <w:tbl>
      <w:tblPr>
        <w:tblW w:w="4450"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3118"/>
      </w:tblGrid>
      <w:tr w:rsidR="00E515C3" w:rsidRPr="00E515C3" w:rsidTr="00E515C3">
        <w:tc>
          <w:tcPr>
            <w:tcW w:w="3406" w:type="pct"/>
            <w:shd w:val="pct10" w:color="auto" w:fill="auto"/>
          </w:tcPr>
          <w:p w:rsidR="00E515C3" w:rsidRPr="00E515C3" w:rsidRDefault="00D02E76" w:rsidP="00E515C3">
            <w:pPr>
              <w:widowControl/>
              <w:autoSpaceDE/>
              <w:autoSpaceDN/>
              <w:adjustRightInd/>
              <w:rPr>
                <w:rFonts w:eastAsia="Times New Roman"/>
                <w:sz w:val="24"/>
                <w:szCs w:val="24"/>
                <w:lang w:eastAsia="bg-BG"/>
              </w:rPr>
            </w:pPr>
            <w:r w:rsidRPr="00652981">
              <w:rPr>
                <w:b/>
                <w:color w:val="000000"/>
                <w:sz w:val="24"/>
                <w:szCs w:val="24"/>
                <w:lang w:eastAsia="bg-BG"/>
              </w:rPr>
              <w:tab/>
            </w:r>
            <w:r w:rsidR="00E515C3" w:rsidRPr="00E515C3">
              <w:rPr>
                <w:rFonts w:eastAsia="Times New Roman"/>
                <w:sz w:val="24"/>
                <w:szCs w:val="24"/>
                <w:lang w:eastAsia="bg-BG"/>
              </w:rPr>
              <w:t>Показател</w:t>
            </w:r>
          </w:p>
        </w:tc>
        <w:tc>
          <w:tcPr>
            <w:tcW w:w="1594" w:type="pct"/>
            <w:shd w:val="pct10" w:color="auto" w:fill="auto"/>
          </w:tcPr>
          <w:p w:rsidR="00E515C3" w:rsidRPr="00E515C3" w:rsidRDefault="00E515C3" w:rsidP="00E515C3">
            <w:pPr>
              <w:widowControl/>
              <w:autoSpaceDE/>
              <w:autoSpaceDN/>
              <w:adjustRightInd/>
              <w:jc w:val="center"/>
              <w:rPr>
                <w:rFonts w:eastAsia="Times New Roman"/>
                <w:sz w:val="24"/>
                <w:szCs w:val="24"/>
                <w:lang w:eastAsia="bg-BG"/>
              </w:rPr>
            </w:pPr>
            <w:r w:rsidRPr="00E515C3">
              <w:rPr>
                <w:rFonts w:eastAsia="Times New Roman"/>
                <w:sz w:val="24"/>
                <w:szCs w:val="24"/>
                <w:lang w:eastAsia="bg-BG"/>
              </w:rPr>
              <w:t>Коефициент на тежест</w:t>
            </w:r>
          </w:p>
        </w:tc>
      </w:tr>
      <w:tr w:rsidR="00E515C3" w:rsidRPr="00E515C3" w:rsidTr="00E515C3">
        <w:tc>
          <w:tcPr>
            <w:tcW w:w="3406" w:type="pct"/>
          </w:tcPr>
          <w:p w:rsidR="00E515C3" w:rsidRPr="00E515C3" w:rsidRDefault="00E515C3" w:rsidP="00E515C3">
            <w:pPr>
              <w:widowControl/>
              <w:autoSpaceDE/>
              <w:autoSpaceDN/>
              <w:adjustRightInd/>
              <w:rPr>
                <w:rFonts w:eastAsia="Times New Roman"/>
                <w:sz w:val="24"/>
                <w:szCs w:val="24"/>
                <w:lang w:eastAsia="bg-BG"/>
              </w:rPr>
            </w:pPr>
            <w:r w:rsidRPr="00E515C3">
              <w:rPr>
                <w:rFonts w:eastAsia="Times New Roman"/>
                <w:sz w:val="24"/>
                <w:szCs w:val="24"/>
                <w:lang w:eastAsia="bg-BG"/>
              </w:rPr>
              <w:t xml:space="preserve">Техническо предложение  </w:t>
            </w:r>
          </w:p>
        </w:tc>
        <w:tc>
          <w:tcPr>
            <w:tcW w:w="1594" w:type="pct"/>
          </w:tcPr>
          <w:p w:rsidR="00E515C3" w:rsidRPr="00E515C3" w:rsidRDefault="00E515C3" w:rsidP="00E515C3">
            <w:pPr>
              <w:widowControl/>
              <w:autoSpaceDE/>
              <w:autoSpaceDN/>
              <w:adjustRightInd/>
              <w:jc w:val="center"/>
              <w:rPr>
                <w:rFonts w:eastAsia="Times New Roman"/>
                <w:sz w:val="24"/>
                <w:szCs w:val="24"/>
                <w:lang w:eastAsia="bg-BG"/>
              </w:rPr>
            </w:pPr>
            <w:r w:rsidRPr="00E515C3">
              <w:rPr>
                <w:rFonts w:eastAsia="Times New Roman"/>
                <w:sz w:val="24"/>
                <w:szCs w:val="24"/>
                <w:lang w:eastAsia="bg-BG"/>
              </w:rPr>
              <w:t>50 т.</w:t>
            </w:r>
          </w:p>
        </w:tc>
      </w:tr>
      <w:tr w:rsidR="00E515C3" w:rsidRPr="00E515C3" w:rsidTr="00E515C3">
        <w:tc>
          <w:tcPr>
            <w:tcW w:w="3406" w:type="pct"/>
          </w:tcPr>
          <w:p w:rsidR="00E515C3" w:rsidRPr="00E515C3" w:rsidRDefault="00E515C3" w:rsidP="00E515C3">
            <w:pPr>
              <w:widowControl/>
              <w:autoSpaceDE/>
              <w:autoSpaceDN/>
              <w:adjustRightInd/>
              <w:rPr>
                <w:rFonts w:eastAsia="Times New Roman"/>
                <w:sz w:val="24"/>
                <w:szCs w:val="24"/>
                <w:lang w:eastAsia="bg-BG"/>
              </w:rPr>
            </w:pPr>
            <w:r w:rsidRPr="00E515C3">
              <w:rPr>
                <w:rFonts w:eastAsia="Times New Roman"/>
                <w:sz w:val="24"/>
                <w:szCs w:val="24"/>
                <w:lang w:eastAsia="bg-BG"/>
              </w:rPr>
              <w:t>Финансово предложение</w:t>
            </w:r>
          </w:p>
        </w:tc>
        <w:tc>
          <w:tcPr>
            <w:tcW w:w="1594" w:type="pct"/>
          </w:tcPr>
          <w:p w:rsidR="00E515C3" w:rsidRPr="00E515C3" w:rsidRDefault="00E515C3" w:rsidP="00E515C3">
            <w:pPr>
              <w:widowControl/>
              <w:autoSpaceDE/>
              <w:autoSpaceDN/>
              <w:adjustRightInd/>
              <w:jc w:val="center"/>
              <w:rPr>
                <w:rFonts w:eastAsia="Times New Roman"/>
                <w:sz w:val="24"/>
                <w:szCs w:val="24"/>
                <w:lang w:eastAsia="bg-BG"/>
              </w:rPr>
            </w:pPr>
            <w:r w:rsidRPr="00E515C3">
              <w:rPr>
                <w:rFonts w:eastAsia="Times New Roman"/>
                <w:sz w:val="24"/>
                <w:szCs w:val="24"/>
                <w:lang w:eastAsia="bg-BG"/>
              </w:rPr>
              <w:t>50 т.</w:t>
            </w:r>
          </w:p>
        </w:tc>
      </w:tr>
    </w:tbl>
    <w:p w:rsidR="004D1323" w:rsidRDefault="004D1323">
      <w:pPr>
        <w:rPr>
          <w:lang w:val="en-US"/>
        </w:rPr>
      </w:pPr>
    </w:p>
    <w:p w:rsidR="00E515C3" w:rsidRDefault="00E515C3">
      <w:pPr>
        <w:rPr>
          <w:lang w:val="en-US"/>
        </w:rPr>
      </w:pP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 xml:space="preserve">МЕТОДИКА ЗА ОЦЕНКА НА ОФЕРТИТЕ </w:t>
      </w: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Методиката за оценката на предложенията се основава на оценка по обективни показатели и тяхната тежест, като по този начин се гарантира на възложителя както точна оценка, така и успешно изпълнение на поръчката от страна на потенциалния изпълнител.</w:t>
      </w:r>
    </w:p>
    <w:p w:rsidR="00456AB5" w:rsidRPr="00456AB5" w:rsidRDefault="00456AB5" w:rsidP="00456AB5">
      <w:pPr>
        <w:rPr>
          <w:rFonts w:eastAsia="Times New Roman"/>
          <w:b/>
          <w:sz w:val="24"/>
          <w:szCs w:val="24"/>
          <w:lang w:eastAsia="bg-BG"/>
        </w:rPr>
      </w:pP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І. Критерий за определяне на изпълнител – икономическа най-изгодна оферта.</w:t>
      </w:r>
    </w:p>
    <w:p w:rsidR="00456AB5" w:rsidRPr="00456AB5" w:rsidRDefault="00456AB5" w:rsidP="00456AB5">
      <w:pPr>
        <w:rPr>
          <w:rFonts w:eastAsia="Times New Roman"/>
          <w:b/>
          <w:sz w:val="24"/>
          <w:szCs w:val="24"/>
          <w:lang w:eastAsia="bg-BG"/>
        </w:rPr>
      </w:pPr>
    </w:p>
    <w:p w:rsidR="00456AB5" w:rsidRPr="00456AB5" w:rsidRDefault="00456AB5" w:rsidP="00456AB5">
      <w:pPr>
        <w:rPr>
          <w:rFonts w:eastAsia="Times New Roman"/>
          <w:b/>
          <w:i/>
          <w:sz w:val="24"/>
          <w:szCs w:val="24"/>
          <w:lang w:eastAsia="bg-BG"/>
        </w:rPr>
      </w:pPr>
      <w:r w:rsidRPr="00456AB5">
        <w:rPr>
          <w:rFonts w:eastAsia="Times New Roman"/>
          <w:b/>
          <w:sz w:val="24"/>
          <w:szCs w:val="24"/>
          <w:lang w:eastAsia="bg-BG"/>
        </w:rPr>
        <w:t>II. Показатели за оценка:</w:t>
      </w: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П1 – Техническо предложение</w:t>
      </w: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 xml:space="preserve">П2 – Финансово предложение </w:t>
      </w:r>
    </w:p>
    <w:p w:rsidR="00456AB5" w:rsidRPr="00456AB5" w:rsidRDefault="00456AB5" w:rsidP="00456AB5">
      <w:pPr>
        <w:rPr>
          <w:rFonts w:eastAsia="Times New Roman"/>
          <w:b/>
          <w:sz w:val="24"/>
          <w:szCs w:val="24"/>
          <w:lang w:eastAsia="bg-BG"/>
        </w:rPr>
      </w:pP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ІІІ. Относителни тегла на показателите за оценка:</w:t>
      </w: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(П1) = 50 точки, максимална стойност</w:t>
      </w: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(П2) = 50 точки, максимална стойност</w:t>
      </w:r>
    </w:p>
    <w:p w:rsidR="00456AB5" w:rsidRPr="00456AB5" w:rsidRDefault="00456AB5" w:rsidP="00456AB5">
      <w:pPr>
        <w:rPr>
          <w:rFonts w:eastAsia="Times New Roman"/>
          <w:b/>
          <w:sz w:val="24"/>
          <w:szCs w:val="24"/>
          <w:lang w:eastAsia="bg-BG"/>
        </w:rPr>
      </w:pP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 xml:space="preserve">Комплексната оценка (КО) на офертата на участника се изчислява по формулата: КО = П1 + П2 </w:t>
      </w: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 xml:space="preserve">КО има максимална стойност 100 точки. </w:t>
      </w: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 xml:space="preserve">На първо място се класира участникът събрал най-много точки КО </w:t>
      </w:r>
    </w:p>
    <w:p w:rsidR="00456AB5" w:rsidRPr="00456AB5" w:rsidRDefault="00456AB5" w:rsidP="00456AB5">
      <w:pPr>
        <w:rPr>
          <w:rFonts w:eastAsia="Times New Roman"/>
          <w:b/>
          <w:sz w:val="24"/>
          <w:szCs w:val="24"/>
          <w:lang w:eastAsia="bg-BG"/>
        </w:rPr>
      </w:pPr>
    </w:p>
    <w:p w:rsidR="00456AB5" w:rsidRPr="00456AB5" w:rsidRDefault="00456AB5" w:rsidP="00456AB5">
      <w:pPr>
        <w:rPr>
          <w:rFonts w:eastAsia="Times New Roman"/>
          <w:b/>
          <w:sz w:val="24"/>
          <w:szCs w:val="24"/>
          <w:lang w:eastAsia="bg-BG"/>
        </w:rPr>
      </w:pPr>
      <w:r w:rsidRPr="00456AB5">
        <w:rPr>
          <w:rFonts w:eastAsia="Times New Roman"/>
          <w:b/>
          <w:bCs/>
          <w:sz w:val="24"/>
          <w:szCs w:val="24"/>
          <w:lang w:eastAsia="bg-BG"/>
        </w:rPr>
        <w:t xml:space="preserve">ІV. </w:t>
      </w:r>
      <w:r w:rsidRPr="00456AB5">
        <w:rPr>
          <w:rFonts w:eastAsia="Times New Roman"/>
          <w:b/>
          <w:sz w:val="24"/>
          <w:szCs w:val="24"/>
          <w:lang w:eastAsia="bg-BG"/>
        </w:rPr>
        <w:t>Указания за определяне на оценката по всеки показател:</w:t>
      </w:r>
    </w:p>
    <w:p w:rsidR="00456AB5" w:rsidRPr="00456AB5" w:rsidRDefault="00456AB5" w:rsidP="00456AB5">
      <w:pPr>
        <w:rPr>
          <w:rFonts w:eastAsia="Times New Roman"/>
          <w:b/>
          <w:bCs/>
          <w:sz w:val="24"/>
          <w:szCs w:val="24"/>
          <w:u w:val="single"/>
          <w:lang w:eastAsia="bg-BG"/>
        </w:rPr>
      </w:pP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4.1. (П1) Техническо предложение  (50 точки)</w:t>
      </w:r>
    </w:p>
    <w:p w:rsidR="00456AB5" w:rsidRPr="00456AB5" w:rsidRDefault="00456AB5" w:rsidP="00456AB5">
      <w:pPr>
        <w:rPr>
          <w:rFonts w:eastAsia="Times New Roman"/>
          <w:b/>
          <w:sz w:val="24"/>
          <w:szCs w:val="24"/>
          <w:lang w:eastAsia="bg-BG"/>
        </w:rPr>
      </w:pP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Техническите показатели отчитат качеството на техническото предложение по отношение на организация на работа, качеството на крайния продукт, техническо изпълнение на предмета на поръчката. Точките по този показател се разпределят както следва:</w:t>
      </w:r>
    </w:p>
    <w:p w:rsidR="00456AB5" w:rsidRPr="00456AB5" w:rsidRDefault="00456AB5" w:rsidP="00456AB5">
      <w:pPr>
        <w:rPr>
          <w:rFonts w:eastAsia="Times New Roman"/>
          <w:b/>
          <w:sz w:val="24"/>
          <w:szCs w:val="24"/>
          <w:lang w:eastAsia="bg-BG"/>
        </w:rPr>
      </w:pP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П1 (Макс. 50 т.) = П1.1(30т)+П1.2(20т)</w:t>
      </w:r>
    </w:p>
    <w:p w:rsidR="00456AB5" w:rsidRPr="00456AB5" w:rsidRDefault="00456AB5" w:rsidP="00456AB5">
      <w:pPr>
        <w:rPr>
          <w:rFonts w:eastAsia="Times New Roman"/>
          <w:b/>
          <w:sz w:val="24"/>
          <w:szCs w:val="24"/>
          <w:lang w:eastAsia="bg-BG"/>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35"/>
        <w:gridCol w:w="981"/>
        <w:gridCol w:w="4061"/>
        <w:gridCol w:w="120"/>
        <w:gridCol w:w="1609"/>
      </w:tblGrid>
      <w:tr w:rsidR="00456AB5" w:rsidRPr="00456AB5" w:rsidTr="00E615A7">
        <w:tc>
          <w:tcPr>
            <w:tcW w:w="3754" w:type="dxa"/>
            <w:gridSpan w:val="3"/>
            <w:tcBorders>
              <w:top w:val="single" w:sz="4" w:space="0" w:color="auto"/>
              <w:left w:val="single" w:sz="4" w:space="0" w:color="auto"/>
              <w:bottom w:val="single" w:sz="4" w:space="0" w:color="auto"/>
              <w:right w:val="single" w:sz="4" w:space="0" w:color="auto"/>
            </w:tcBorders>
            <w:shd w:val="clear" w:color="auto" w:fill="808080"/>
          </w:tcPr>
          <w:p w:rsidR="00456AB5" w:rsidRPr="00456AB5" w:rsidRDefault="00456AB5" w:rsidP="00456AB5">
            <w:pPr>
              <w:rPr>
                <w:rFonts w:eastAsia="Times New Roman"/>
                <w:b/>
                <w:bCs/>
                <w:sz w:val="24"/>
                <w:szCs w:val="24"/>
                <w:lang w:eastAsia="bg-BG"/>
              </w:rPr>
            </w:pPr>
          </w:p>
          <w:p w:rsidR="00456AB5" w:rsidRPr="00456AB5" w:rsidRDefault="00456AB5" w:rsidP="00456AB5">
            <w:pPr>
              <w:rPr>
                <w:rFonts w:eastAsia="Times New Roman"/>
                <w:b/>
                <w:bCs/>
                <w:sz w:val="24"/>
                <w:szCs w:val="24"/>
                <w:lang w:eastAsia="bg-BG"/>
              </w:rPr>
            </w:pPr>
            <w:r w:rsidRPr="00456AB5">
              <w:rPr>
                <w:rFonts w:eastAsia="Times New Roman"/>
                <w:b/>
                <w:bCs/>
                <w:sz w:val="24"/>
                <w:szCs w:val="24"/>
                <w:lang w:eastAsia="bg-BG"/>
              </w:rPr>
              <w:t>ПОдПОКАЗАТЕЛИ</w:t>
            </w:r>
          </w:p>
          <w:p w:rsidR="00456AB5" w:rsidRPr="00456AB5" w:rsidRDefault="00456AB5" w:rsidP="00456AB5">
            <w:pPr>
              <w:rPr>
                <w:rFonts w:eastAsia="Times New Roman"/>
                <w:b/>
                <w:bCs/>
                <w:sz w:val="24"/>
                <w:szCs w:val="24"/>
                <w:lang w:eastAsia="bg-BG"/>
              </w:rPr>
            </w:pPr>
          </w:p>
        </w:tc>
        <w:tc>
          <w:tcPr>
            <w:tcW w:w="4218" w:type="dxa"/>
            <w:tcBorders>
              <w:top w:val="single" w:sz="4" w:space="0" w:color="auto"/>
              <w:left w:val="single" w:sz="4" w:space="0" w:color="auto"/>
              <w:bottom w:val="single" w:sz="4" w:space="0" w:color="auto"/>
              <w:right w:val="single" w:sz="4" w:space="0" w:color="auto"/>
            </w:tcBorders>
            <w:shd w:val="clear" w:color="auto" w:fill="808080"/>
          </w:tcPr>
          <w:p w:rsidR="00456AB5" w:rsidRPr="00456AB5" w:rsidRDefault="00456AB5" w:rsidP="00456AB5">
            <w:pPr>
              <w:rPr>
                <w:rFonts w:eastAsia="Times New Roman"/>
                <w:b/>
                <w:bCs/>
                <w:sz w:val="24"/>
                <w:szCs w:val="24"/>
                <w:lang w:eastAsia="bg-BG"/>
              </w:rPr>
            </w:pPr>
          </w:p>
          <w:p w:rsidR="00456AB5" w:rsidRPr="00456AB5" w:rsidRDefault="00456AB5" w:rsidP="00456AB5">
            <w:pPr>
              <w:rPr>
                <w:rFonts w:eastAsia="Times New Roman"/>
                <w:b/>
                <w:bCs/>
                <w:sz w:val="24"/>
                <w:szCs w:val="24"/>
                <w:lang w:eastAsia="bg-BG"/>
              </w:rPr>
            </w:pPr>
            <w:r w:rsidRPr="00456AB5">
              <w:rPr>
                <w:rFonts w:eastAsia="Times New Roman"/>
                <w:b/>
                <w:bCs/>
                <w:sz w:val="24"/>
                <w:szCs w:val="24"/>
                <w:lang w:eastAsia="bg-BG"/>
              </w:rPr>
              <w:t>Степен на съответствие</w:t>
            </w:r>
          </w:p>
        </w:tc>
        <w:tc>
          <w:tcPr>
            <w:tcW w:w="1634" w:type="dxa"/>
            <w:gridSpan w:val="2"/>
            <w:tcBorders>
              <w:top w:val="single" w:sz="4" w:space="0" w:color="auto"/>
              <w:left w:val="single" w:sz="4" w:space="0" w:color="auto"/>
              <w:bottom w:val="single" w:sz="4" w:space="0" w:color="auto"/>
              <w:right w:val="single" w:sz="4" w:space="0" w:color="auto"/>
            </w:tcBorders>
            <w:shd w:val="clear" w:color="auto" w:fill="808080"/>
          </w:tcPr>
          <w:p w:rsidR="00456AB5" w:rsidRPr="00456AB5" w:rsidRDefault="00456AB5" w:rsidP="00456AB5">
            <w:pPr>
              <w:rPr>
                <w:rFonts w:eastAsia="Times New Roman"/>
                <w:b/>
                <w:bCs/>
                <w:sz w:val="24"/>
                <w:szCs w:val="24"/>
                <w:lang w:eastAsia="bg-BG"/>
              </w:rPr>
            </w:pPr>
          </w:p>
          <w:p w:rsidR="00456AB5" w:rsidRPr="00456AB5" w:rsidRDefault="00456AB5" w:rsidP="00456AB5">
            <w:pPr>
              <w:rPr>
                <w:rFonts w:eastAsia="Times New Roman"/>
                <w:b/>
                <w:bCs/>
                <w:sz w:val="24"/>
                <w:szCs w:val="24"/>
                <w:lang w:eastAsia="bg-BG"/>
              </w:rPr>
            </w:pPr>
            <w:r w:rsidRPr="00456AB5">
              <w:rPr>
                <w:rFonts w:eastAsia="Times New Roman"/>
                <w:b/>
                <w:bCs/>
                <w:sz w:val="24"/>
                <w:szCs w:val="24"/>
                <w:lang w:eastAsia="bg-BG"/>
              </w:rPr>
              <w:t>Брой точки</w:t>
            </w:r>
          </w:p>
        </w:tc>
      </w:tr>
      <w:tr w:rsidR="00456AB5" w:rsidRPr="00456AB5" w:rsidTr="00E615A7">
        <w:tc>
          <w:tcPr>
            <w:tcW w:w="3754"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 xml:space="preserve">П1.1Технологична последователност на строителните процеси </w:t>
            </w:r>
          </w:p>
        </w:tc>
        <w:tc>
          <w:tcPr>
            <w:tcW w:w="4218" w:type="dxa"/>
            <w:tcBorders>
              <w:top w:val="single" w:sz="4" w:space="0" w:color="auto"/>
              <w:left w:val="single" w:sz="4" w:space="0" w:color="auto"/>
              <w:bottom w:val="single" w:sz="4" w:space="0" w:color="auto"/>
              <w:right w:val="single" w:sz="4" w:space="0" w:color="auto"/>
            </w:tcBorders>
            <w:shd w:val="clear" w:color="auto" w:fill="CCCCCC"/>
          </w:tcPr>
          <w:p w:rsidR="00456AB5" w:rsidRPr="00456AB5" w:rsidRDefault="00456AB5" w:rsidP="00456AB5">
            <w:pPr>
              <w:rPr>
                <w:rFonts w:eastAsia="Times New Roman"/>
                <w:b/>
                <w:bCs/>
                <w:sz w:val="24"/>
                <w:szCs w:val="24"/>
                <w:lang w:eastAsia="bg-BG"/>
              </w:rPr>
            </w:pPr>
          </w:p>
        </w:tc>
        <w:tc>
          <w:tcPr>
            <w:tcW w:w="1634"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rsidR="00456AB5" w:rsidRPr="00456AB5" w:rsidRDefault="00456AB5" w:rsidP="00456AB5">
            <w:pPr>
              <w:rPr>
                <w:rFonts w:eastAsia="Times New Roman"/>
                <w:b/>
                <w:bCs/>
                <w:sz w:val="24"/>
                <w:szCs w:val="24"/>
                <w:lang w:eastAsia="bg-BG"/>
              </w:rPr>
            </w:pPr>
            <w:r w:rsidRPr="00456AB5">
              <w:rPr>
                <w:rFonts w:eastAsia="Times New Roman"/>
                <w:b/>
                <w:bCs/>
                <w:sz w:val="24"/>
                <w:szCs w:val="24"/>
                <w:lang w:eastAsia="bg-BG"/>
              </w:rPr>
              <w:t>Макс. брой точки 30</w:t>
            </w:r>
          </w:p>
        </w:tc>
      </w:tr>
      <w:tr w:rsidR="00456AB5" w:rsidRPr="00456AB5" w:rsidTr="00E615A7">
        <w:tc>
          <w:tcPr>
            <w:tcW w:w="960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По този подпоказател Комисията оценява технологична последователност на строителните процеси, пригодността и ефективността на условията, методите и организацията на работата по реализиране предмета на поръчката; обособените етапи на работа заедно с разпределението на техническите ресурси и работната сила в това число обема работи, брой работници за етапа, координация на дейностите, взаимодействие с различните участници в строителния процес. Комисията преценява адекватността и целесъобразността на представеното разпределение и доколко то се покрива от посочената осигуреност на ресурси от страна на участника.</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Необходимо е да се приложи описание на подробното разпределение, планиране и координиране на използваната техника и човешките ресурси, както и описание и план за дейностите по: депониране/ изхвърляне на образуваните отпадъци.</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Участникът изготвя реалистичен строителен генерален план на работната площадка, който предвижда площадките за временни депа за материали, разполагане на фургони и паркиране на механизацията, без това да води до неудобства за населението.</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Необходимо е да се изготви подробен мрежов времеви линеен график с линейни диаграми, както и да се опишат стъпките, способите, системите и средствата, които ще бъдат приложени за осъществяването и реализацията му, както и за спазването на заложените в него срокове.</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Техническото предложение следва да съдържа изложение на цялостната методология технологична последователност за осъществяване предмета на поръчката, съобразена с нейния характер и сложност, представляваща детайлно описание</w:t>
            </w:r>
          </w:p>
          <w:p w:rsidR="00456AB5" w:rsidRPr="00456AB5" w:rsidRDefault="00456AB5" w:rsidP="00456AB5">
            <w:pPr>
              <w:rPr>
                <w:rFonts w:eastAsia="Times New Roman"/>
                <w:b/>
                <w:bCs/>
                <w:sz w:val="24"/>
                <w:szCs w:val="24"/>
                <w:lang w:eastAsia="bg-BG"/>
              </w:rPr>
            </w:pPr>
          </w:p>
        </w:tc>
      </w:tr>
      <w:tr w:rsidR="00456AB5" w:rsidRPr="00456AB5" w:rsidTr="00E615A7">
        <w:tc>
          <w:tcPr>
            <w:tcW w:w="2534" w:type="dxa"/>
            <w:gridSpan w:val="2"/>
            <w:vMerge w:val="restart"/>
            <w:tcBorders>
              <w:top w:val="single" w:sz="4" w:space="0" w:color="auto"/>
              <w:left w:val="single" w:sz="4" w:space="0" w:color="auto"/>
              <w:right w:val="single" w:sz="4" w:space="0" w:color="auto"/>
            </w:tcBorders>
          </w:tcPr>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Фактори, влияещи на оценката:</w:t>
            </w:r>
          </w:p>
          <w:p w:rsidR="00456AB5" w:rsidRPr="00456AB5" w:rsidRDefault="00456AB5" w:rsidP="00456AB5">
            <w:pPr>
              <w:numPr>
                <w:ilvl w:val="0"/>
                <w:numId w:val="19"/>
              </w:numPr>
              <w:tabs>
                <w:tab w:val="num" w:pos="142"/>
              </w:tabs>
              <w:rPr>
                <w:rFonts w:eastAsia="Times New Roman"/>
                <w:b/>
                <w:i/>
                <w:sz w:val="24"/>
                <w:szCs w:val="24"/>
                <w:lang w:eastAsia="bg-BG"/>
              </w:rPr>
            </w:pPr>
            <w:r w:rsidRPr="00456AB5">
              <w:rPr>
                <w:rFonts w:eastAsia="Times New Roman"/>
                <w:b/>
                <w:i/>
                <w:sz w:val="24"/>
                <w:szCs w:val="24"/>
                <w:lang w:eastAsia="bg-BG"/>
              </w:rPr>
              <w:t>Описание на отделните етапи на изпълнение на поръчката;</w:t>
            </w:r>
          </w:p>
          <w:p w:rsidR="00456AB5" w:rsidRPr="00456AB5" w:rsidRDefault="00456AB5" w:rsidP="00456AB5">
            <w:pPr>
              <w:numPr>
                <w:ilvl w:val="0"/>
                <w:numId w:val="19"/>
              </w:numPr>
              <w:tabs>
                <w:tab w:val="num" w:pos="142"/>
              </w:tabs>
              <w:rPr>
                <w:rFonts w:eastAsia="Times New Roman"/>
                <w:b/>
                <w:i/>
                <w:sz w:val="24"/>
                <w:szCs w:val="24"/>
                <w:lang w:eastAsia="bg-BG"/>
              </w:rPr>
            </w:pPr>
            <w:r w:rsidRPr="00456AB5">
              <w:rPr>
                <w:rFonts w:eastAsia="Times New Roman"/>
                <w:b/>
                <w:i/>
                <w:sz w:val="24"/>
                <w:szCs w:val="24"/>
                <w:lang w:eastAsia="bg-BG"/>
              </w:rPr>
              <w:t>Последователност и взаимообвързаност на предлаганите дейности;</w:t>
            </w:r>
          </w:p>
          <w:p w:rsidR="00456AB5" w:rsidRPr="00456AB5" w:rsidRDefault="00456AB5" w:rsidP="00456AB5">
            <w:pPr>
              <w:numPr>
                <w:ilvl w:val="0"/>
                <w:numId w:val="19"/>
              </w:numPr>
              <w:tabs>
                <w:tab w:val="num" w:pos="142"/>
              </w:tabs>
              <w:rPr>
                <w:rFonts w:eastAsia="Times New Roman"/>
                <w:b/>
                <w:i/>
                <w:sz w:val="24"/>
                <w:szCs w:val="24"/>
                <w:lang w:eastAsia="bg-BG"/>
              </w:rPr>
            </w:pPr>
            <w:r w:rsidRPr="00456AB5">
              <w:rPr>
                <w:rFonts w:eastAsia="Times New Roman"/>
                <w:b/>
                <w:i/>
                <w:sz w:val="24"/>
                <w:szCs w:val="24"/>
                <w:lang w:eastAsia="bg-BG"/>
              </w:rPr>
              <w:lastRenderedPageBreak/>
              <w:t>Организация и подход на изпълнение</w:t>
            </w: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p>
        </w:tc>
        <w:tc>
          <w:tcPr>
            <w:tcW w:w="5579" w:type="dxa"/>
            <w:gridSpan w:val="3"/>
            <w:tcBorders>
              <w:top w:val="single" w:sz="4" w:space="0" w:color="auto"/>
              <w:left w:val="single" w:sz="4" w:space="0" w:color="auto"/>
              <w:bottom w:val="single" w:sz="4" w:space="0" w:color="auto"/>
              <w:right w:val="single" w:sz="4" w:space="0" w:color="auto"/>
            </w:tcBorders>
          </w:tcPr>
          <w:p w:rsidR="00456AB5" w:rsidRPr="00456AB5" w:rsidRDefault="00456AB5" w:rsidP="00456AB5">
            <w:pPr>
              <w:rPr>
                <w:rFonts w:eastAsia="Times New Roman"/>
                <w:b/>
                <w:sz w:val="24"/>
                <w:szCs w:val="24"/>
                <w:lang w:eastAsia="bg-BG"/>
              </w:rPr>
            </w:pPr>
            <w:r w:rsidRPr="00456AB5">
              <w:rPr>
                <w:rFonts w:eastAsia="Times New Roman"/>
                <w:b/>
                <w:i/>
                <w:iCs/>
                <w:sz w:val="24"/>
                <w:szCs w:val="24"/>
                <w:lang w:eastAsia="bg-BG" w:bidi="bg-BG"/>
              </w:rPr>
              <w:lastRenderedPageBreak/>
              <w:t>- Предложената организация на работа обхваща всички задачи и дейности предмет на поръчката, всяка от тях е напълно обезпечена от страна на човешки ресурс и технически средства, разпределението е направено така, че да осигури много добра ефективност от работата и да осигури законосъобразността и качеството на строителството;</w:t>
            </w:r>
          </w:p>
          <w:p w:rsidR="00456AB5" w:rsidRPr="00456AB5" w:rsidRDefault="00456AB5" w:rsidP="00456AB5">
            <w:pPr>
              <w:rPr>
                <w:rFonts w:eastAsia="Times New Roman"/>
                <w:b/>
                <w:i/>
                <w:iCs/>
                <w:sz w:val="24"/>
                <w:szCs w:val="24"/>
                <w:lang w:eastAsia="bg-BG" w:bidi="bg-BG"/>
              </w:rPr>
            </w:pPr>
            <w:r w:rsidRPr="00456AB5">
              <w:rPr>
                <w:rFonts w:eastAsia="Times New Roman"/>
                <w:b/>
                <w:i/>
                <w:iCs/>
                <w:sz w:val="24"/>
                <w:szCs w:val="24"/>
                <w:lang w:eastAsia="bg-BG" w:bidi="bg-BG"/>
              </w:rPr>
              <w:t xml:space="preserve">- в техническото предложение дейностите за изпълнение са описани и са съобразени с реалната обстановка, има описание на използвани от Участника практики, които </w:t>
            </w:r>
            <w:r w:rsidRPr="00456AB5">
              <w:rPr>
                <w:rFonts w:eastAsia="Times New Roman"/>
                <w:b/>
                <w:i/>
                <w:iCs/>
                <w:sz w:val="24"/>
                <w:szCs w:val="24"/>
                <w:lang w:eastAsia="bg-BG" w:bidi="bg-BG"/>
              </w:rPr>
              <w:lastRenderedPageBreak/>
              <w:t xml:space="preserve">счита за приложими при изпълнението на настоящата поръчка; методите и организацията на работата по изпълнение на проекта са добре обосновани; </w:t>
            </w:r>
          </w:p>
          <w:p w:rsidR="00456AB5" w:rsidRPr="00456AB5" w:rsidRDefault="00456AB5" w:rsidP="00456AB5">
            <w:pPr>
              <w:rPr>
                <w:rFonts w:eastAsia="Times New Roman"/>
                <w:b/>
                <w:sz w:val="24"/>
                <w:szCs w:val="24"/>
                <w:lang w:eastAsia="bg-BG"/>
              </w:rPr>
            </w:pPr>
            <w:r w:rsidRPr="00456AB5">
              <w:rPr>
                <w:rFonts w:eastAsia="Times New Roman"/>
                <w:b/>
                <w:i/>
                <w:iCs/>
                <w:sz w:val="24"/>
                <w:szCs w:val="24"/>
                <w:lang w:eastAsia="bg-BG" w:bidi="bg-BG"/>
              </w:rPr>
              <w:t xml:space="preserve"> изпълнима /реална/ разработка по отношение организация и последователност на извършваните дейности, конкретен и приложим /реален план за дейностите по: депониране/изхвърляне на образуваните отпадъци;</w:t>
            </w:r>
          </w:p>
          <w:p w:rsidR="00456AB5" w:rsidRPr="00456AB5" w:rsidRDefault="00456AB5" w:rsidP="00456AB5">
            <w:pPr>
              <w:numPr>
                <w:ilvl w:val="0"/>
                <w:numId w:val="19"/>
              </w:numPr>
              <w:tabs>
                <w:tab w:val="num" w:pos="0"/>
              </w:tabs>
              <w:rPr>
                <w:rFonts w:eastAsia="Times New Roman"/>
                <w:b/>
                <w:sz w:val="24"/>
                <w:szCs w:val="24"/>
                <w:lang w:eastAsia="bg-BG"/>
              </w:rPr>
            </w:pPr>
            <w:r w:rsidRPr="00456AB5">
              <w:rPr>
                <w:rFonts w:eastAsia="Times New Roman"/>
                <w:b/>
                <w:i/>
                <w:iCs/>
                <w:sz w:val="24"/>
                <w:szCs w:val="24"/>
                <w:lang w:eastAsia="bg-BG" w:bidi="bg-BG"/>
              </w:rPr>
              <w:t>съдържа цялостната методология за изпълнение на дейностите;</w:t>
            </w:r>
          </w:p>
          <w:p w:rsidR="00456AB5" w:rsidRPr="00456AB5" w:rsidRDefault="00456AB5" w:rsidP="00456AB5">
            <w:pPr>
              <w:numPr>
                <w:ilvl w:val="0"/>
                <w:numId w:val="19"/>
              </w:numPr>
              <w:tabs>
                <w:tab w:val="num" w:pos="0"/>
              </w:tabs>
              <w:rPr>
                <w:rFonts w:eastAsia="Times New Roman"/>
                <w:b/>
                <w:sz w:val="24"/>
                <w:szCs w:val="24"/>
                <w:lang w:eastAsia="bg-BG"/>
              </w:rPr>
            </w:pPr>
            <w:r w:rsidRPr="00456AB5">
              <w:rPr>
                <w:rFonts w:eastAsia="Times New Roman"/>
                <w:b/>
                <w:i/>
                <w:iCs/>
                <w:sz w:val="24"/>
                <w:szCs w:val="24"/>
                <w:lang w:eastAsia="bg-BG" w:bidi="bg-BG"/>
              </w:rPr>
              <w:t>етапите на работа и разпределението на работната сила и механизация в това число обем работи, брой работници за етапа, координация на дейностите, взаимодействие с различните участници в процеса са организирани/разпределени и обосновани - представеното разпределение се покрива напълно с посочената ресурсна осигуреност от страна на участника, технологичната последователност и сроковете на изпълнение са реални и покриват всички аспекти на извършваната дейност, гарантирайки съвременно строителство, спазване на времевия график;</w:t>
            </w:r>
          </w:p>
          <w:p w:rsidR="00456AB5" w:rsidRPr="00456AB5" w:rsidRDefault="00456AB5" w:rsidP="00456AB5">
            <w:pPr>
              <w:numPr>
                <w:ilvl w:val="0"/>
                <w:numId w:val="19"/>
              </w:numPr>
              <w:tabs>
                <w:tab w:val="num" w:pos="0"/>
              </w:tabs>
              <w:rPr>
                <w:rFonts w:eastAsia="Times New Roman"/>
                <w:b/>
                <w:sz w:val="24"/>
                <w:szCs w:val="24"/>
                <w:lang w:eastAsia="bg-BG"/>
              </w:rPr>
            </w:pPr>
            <w:r w:rsidRPr="00456AB5">
              <w:rPr>
                <w:rFonts w:eastAsia="Times New Roman"/>
                <w:b/>
                <w:i/>
                <w:iCs/>
                <w:sz w:val="24"/>
                <w:szCs w:val="24"/>
                <w:lang w:eastAsia="bg-BG" w:bidi="bg-BG"/>
              </w:rPr>
              <w:t xml:space="preserve"> описанието на процесите, които ще приложи при изпълнение на строителството е съобразено с условията, ясно са дефинирани основните процеси, характеристики и методи на координирането, контрола и планирането на извършените дейности;</w:t>
            </w:r>
          </w:p>
          <w:p w:rsidR="00456AB5" w:rsidRPr="00456AB5" w:rsidRDefault="00456AB5" w:rsidP="00456AB5">
            <w:pPr>
              <w:numPr>
                <w:ilvl w:val="0"/>
                <w:numId w:val="19"/>
              </w:numPr>
              <w:tabs>
                <w:tab w:val="num" w:pos="426"/>
              </w:tabs>
              <w:rPr>
                <w:rFonts w:eastAsia="Times New Roman"/>
                <w:b/>
                <w:bCs/>
                <w:i/>
                <w:sz w:val="24"/>
                <w:szCs w:val="24"/>
                <w:lang w:eastAsia="bg-BG"/>
              </w:rPr>
            </w:pPr>
            <w:r w:rsidRPr="00456AB5">
              <w:rPr>
                <w:rFonts w:eastAsia="Times New Roman"/>
                <w:b/>
                <w:i/>
                <w:iCs/>
                <w:sz w:val="24"/>
                <w:szCs w:val="24"/>
                <w:lang w:eastAsia="bg-BG" w:bidi="bg-BG"/>
              </w:rPr>
              <w:t>съществува организиран /напълно приложим/разработен генерален план на строителната площадка, разработен съгласно особеностите на обекта;</w:t>
            </w:r>
          </w:p>
        </w:tc>
        <w:tc>
          <w:tcPr>
            <w:tcW w:w="1493" w:type="dxa"/>
            <w:tcBorders>
              <w:top w:val="single" w:sz="4" w:space="0" w:color="auto"/>
              <w:left w:val="single" w:sz="4" w:space="0" w:color="auto"/>
              <w:right w:val="single" w:sz="4" w:space="0" w:color="auto"/>
            </w:tcBorders>
            <w:shd w:val="clear" w:color="auto" w:fill="auto"/>
          </w:tcPr>
          <w:p w:rsidR="00456AB5" w:rsidRPr="00456AB5" w:rsidRDefault="00456AB5" w:rsidP="00456AB5">
            <w:pPr>
              <w:rPr>
                <w:rFonts w:eastAsia="Times New Roman"/>
                <w:b/>
                <w:bCs/>
                <w:i/>
                <w:sz w:val="24"/>
                <w:szCs w:val="24"/>
                <w:lang w:eastAsia="bg-BG"/>
              </w:rPr>
            </w:pPr>
            <w:r w:rsidRPr="00456AB5">
              <w:rPr>
                <w:rFonts w:eastAsia="Times New Roman"/>
                <w:b/>
                <w:bCs/>
                <w:i/>
                <w:sz w:val="24"/>
                <w:szCs w:val="24"/>
                <w:lang w:eastAsia="bg-BG"/>
              </w:rPr>
              <w:lastRenderedPageBreak/>
              <w:t xml:space="preserve">Оферта, която отговаря на посочените изискания се оценява с </w:t>
            </w:r>
          </w:p>
          <w:p w:rsidR="00456AB5" w:rsidRPr="00456AB5" w:rsidRDefault="00456AB5" w:rsidP="00456AB5">
            <w:pPr>
              <w:rPr>
                <w:rFonts w:eastAsia="Times New Roman"/>
                <w:b/>
                <w:bCs/>
                <w:i/>
                <w:sz w:val="24"/>
                <w:szCs w:val="24"/>
                <w:u w:val="single"/>
                <w:lang w:eastAsia="bg-BG"/>
              </w:rPr>
            </w:pPr>
            <w:r w:rsidRPr="00456AB5">
              <w:rPr>
                <w:rFonts w:eastAsia="Times New Roman"/>
                <w:b/>
                <w:bCs/>
                <w:i/>
                <w:sz w:val="24"/>
                <w:szCs w:val="24"/>
                <w:u w:val="single"/>
                <w:lang w:eastAsia="bg-BG"/>
              </w:rPr>
              <w:t>30 точки</w:t>
            </w:r>
          </w:p>
          <w:p w:rsidR="00456AB5" w:rsidRPr="00456AB5" w:rsidRDefault="00456AB5" w:rsidP="00456AB5">
            <w:pPr>
              <w:rPr>
                <w:rFonts w:eastAsia="Times New Roman"/>
                <w:b/>
                <w:bCs/>
                <w:i/>
                <w:sz w:val="24"/>
                <w:szCs w:val="24"/>
                <w:u w:val="single"/>
                <w:lang w:eastAsia="bg-BG"/>
              </w:rPr>
            </w:pPr>
          </w:p>
          <w:p w:rsidR="00456AB5" w:rsidRPr="00456AB5" w:rsidRDefault="00456AB5" w:rsidP="00456AB5">
            <w:pPr>
              <w:rPr>
                <w:rFonts w:eastAsia="Times New Roman"/>
                <w:b/>
                <w:bCs/>
                <w:i/>
                <w:sz w:val="24"/>
                <w:szCs w:val="24"/>
                <w:lang w:eastAsia="bg-BG"/>
              </w:rPr>
            </w:pPr>
          </w:p>
        </w:tc>
      </w:tr>
      <w:tr w:rsidR="00456AB5" w:rsidRPr="00456AB5" w:rsidTr="00E615A7">
        <w:tc>
          <w:tcPr>
            <w:tcW w:w="2534" w:type="dxa"/>
            <w:gridSpan w:val="2"/>
            <w:vMerge/>
            <w:tcBorders>
              <w:left w:val="single" w:sz="4" w:space="0" w:color="auto"/>
              <w:right w:val="single" w:sz="4" w:space="0" w:color="auto"/>
            </w:tcBorders>
          </w:tcPr>
          <w:p w:rsidR="00456AB5" w:rsidRPr="00456AB5" w:rsidRDefault="00456AB5" w:rsidP="00456AB5">
            <w:pPr>
              <w:numPr>
                <w:ilvl w:val="0"/>
                <w:numId w:val="20"/>
              </w:numPr>
              <w:rPr>
                <w:rFonts w:eastAsia="Times New Roman"/>
                <w:b/>
                <w:i/>
                <w:sz w:val="24"/>
                <w:szCs w:val="24"/>
                <w:lang w:eastAsia="bg-BG"/>
              </w:rPr>
            </w:pPr>
          </w:p>
        </w:tc>
        <w:tc>
          <w:tcPr>
            <w:tcW w:w="5579" w:type="dxa"/>
            <w:gridSpan w:val="3"/>
            <w:tcBorders>
              <w:top w:val="single" w:sz="4" w:space="0" w:color="auto"/>
              <w:left w:val="single" w:sz="4" w:space="0" w:color="auto"/>
              <w:bottom w:val="single" w:sz="4" w:space="0" w:color="auto"/>
              <w:right w:val="single" w:sz="4" w:space="0" w:color="auto"/>
            </w:tcBorders>
          </w:tcPr>
          <w:p w:rsidR="00456AB5" w:rsidRPr="00456AB5" w:rsidRDefault="00456AB5" w:rsidP="00456AB5">
            <w:pPr>
              <w:numPr>
                <w:ilvl w:val="0"/>
                <w:numId w:val="19"/>
              </w:numPr>
              <w:tabs>
                <w:tab w:val="num" w:pos="426"/>
              </w:tabs>
              <w:rPr>
                <w:rFonts w:eastAsia="Times New Roman"/>
                <w:b/>
                <w:i/>
                <w:iCs/>
                <w:sz w:val="24"/>
                <w:szCs w:val="24"/>
                <w:lang w:eastAsia="bg-BG" w:bidi="bg-BG"/>
              </w:rPr>
            </w:pPr>
            <w:r w:rsidRPr="00456AB5">
              <w:rPr>
                <w:rFonts w:eastAsia="Times New Roman"/>
                <w:b/>
                <w:i/>
                <w:iCs/>
                <w:sz w:val="24"/>
                <w:szCs w:val="24"/>
                <w:lang w:eastAsia="bg-BG" w:bidi="bg-BG"/>
              </w:rPr>
              <w:t xml:space="preserve">предложената организация на работа, обхваща всички дейности предмет на поръчката, но е ефективна и </w:t>
            </w:r>
            <w:r w:rsidRPr="00456AB5">
              <w:rPr>
                <w:rFonts w:eastAsia="Times New Roman"/>
                <w:b/>
                <w:i/>
                <w:iCs/>
                <w:sz w:val="24"/>
                <w:szCs w:val="24"/>
                <w:lang w:eastAsia="bg-BG" w:bidi="bg-BG"/>
              </w:rPr>
              <w:lastRenderedPageBreak/>
              <w:t>изпълнима /реална/ само в отделни свои части, дейностите не са изцяло обезпечени от страна на човешки ресурс и/или технически възможности, обосновката на предложената организация на работа е повърхностна, не съответства на съществуващите условия;</w:t>
            </w:r>
          </w:p>
          <w:p w:rsidR="00456AB5" w:rsidRPr="00456AB5" w:rsidRDefault="00456AB5" w:rsidP="00456AB5">
            <w:pPr>
              <w:numPr>
                <w:ilvl w:val="0"/>
                <w:numId w:val="19"/>
              </w:numPr>
              <w:tabs>
                <w:tab w:val="num" w:pos="426"/>
              </w:tabs>
              <w:rPr>
                <w:rFonts w:eastAsia="Times New Roman"/>
                <w:b/>
                <w:i/>
                <w:iCs/>
                <w:sz w:val="24"/>
                <w:szCs w:val="24"/>
                <w:lang w:eastAsia="bg-BG" w:bidi="bg-BG"/>
              </w:rPr>
            </w:pPr>
            <w:r w:rsidRPr="00456AB5">
              <w:rPr>
                <w:rFonts w:eastAsia="Times New Roman"/>
                <w:b/>
                <w:i/>
                <w:iCs/>
                <w:sz w:val="24"/>
                <w:szCs w:val="24"/>
                <w:lang w:eastAsia="bg-BG" w:bidi="bg-BG"/>
              </w:rPr>
              <w:t>в техническото предложение дейностите за изпълнение са описани, но не са съобразени изцяло с реалната обстановка, има конкретно описание на използвани от Участника практики, не всички са приложими при изпълнението на настоящата поръчка; методите и организацията на работата по изпълнение на проекта са добре обосновани, но не напълно пригодни към условията;</w:t>
            </w:r>
          </w:p>
          <w:p w:rsidR="00456AB5" w:rsidRPr="00456AB5" w:rsidRDefault="00456AB5" w:rsidP="00456AB5">
            <w:pPr>
              <w:numPr>
                <w:ilvl w:val="0"/>
                <w:numId w:val="19"/>
              </w:numPr>
              <w:tabs>
                <w:tab w:val="num" w:pos="426"/>
              </w:tabs>
              <w:rPr>
                <w:rFonts w:eastAsia="Times New Roman"/>
                <w:b/>
                <w:i/>
                <w:iCs/>
                <w:sz w:val="24"/>
                <w:szCs w:val="24"/>
                <w:lang w:eastAsia="bg-BG" w:bidi="bg-BG"/>
              </w:rPr>
            </w:pPr>
            <w:r w:rsidRPr="00456AB5">
              <w:rPr>
                <w:rFonts w:eastAsia="Times New Roman"/>
                <w:b/>
                <w:i/>
                <w:iCs/>
                <w:sz w:val="24"/>
                <w:szCs w:val="24"/>
                <w:lang w:eastAsia="bg-BG" w:bidi="bg-BG"/>
              </w:rPr>
              <w:t>разгледани са всички процеси, без да са отчетени връзките между тях; налице е разминаване във времето с методологията за изпълнение относно изпълнението на дейностите или разпределението на работна сила;</w:t>
            </w:r>
          </w:p>
          <w:p w:rsidR="00456AB5" w:rsidRPr="00456AB5" w:rsidRDefault="00456AB5" w:rsidP="00456AB5">
            <w:pPr>
              <w:numPr>
                <w:ilvl w:val="0"/>
                <w:numId w:val="19"/>
              </w:numPr>
              <w:tabs>
                <w:tab w:val="num" w:pos="426"/>
              </w:tabs>
              <w:rPr>
                <w:rFonts w:eastAsia="Times New Roman"/>
                <w:b/>
                <w:i/>
                <w:iCs/>
                <w:sz w:val="24"/>
                <w:szCs w:val="24"/>
                <w:lang w:eastAsia="bg-BG" w:bidi="bg-BG"/>
              </w:rPr>
            </w:pPr>
            <w:r w:rsidRPr="00456AB5">
              <w:rPr>
                <w:rFonts w:eastAsia="Times New Roman"/>
                <w:b/>
                <w:i/>
                <w:iCs/>
                <w:sz w:val="24"/>
                <w:szCs w:val="24"/>
                <w:lang w:eastAsia="bg-BG" w:bidi="bg-BG"/>
              </w:rPr>
              <w:t xml:space="preserve">етапите на работа и разпределението на работната сила в това число обем работи, брой работници за съответната дейност, координация на дейностите, взаимодействие с различните участници в процеса са организирани и разпределени неадекватно и не се покрива с посочената ресурсна осигуреност от страна на участника, недостатъчно описание на подробното разпределение, планиране и координиране на използваната техника и човешките ресурси, технологичната последователност и сроковете на изпълнение са добре описани, но не покриват всички аспекти на извършваната дейност, не убеждават за надеждно съвременно строителство, спазване на времевия </w:t>
            </w:r>
            <w:r w:rsidRPr="00456AB5">
              <w:rPr>
                <w:rFonts w:eastAsia="Times New Roman"/>
                <w:b/>
                <w:i/>
                <w:iCs/>
                <w:sz w:val="24"/>
                <w:szCs w:val="24"/>
                <w:lang w:eastAsia="bg-BG" w:bidi="bg-BG"/>
              </w:rPr>
              <w:lastRenderedPageBreak/>
              <w:t>график;</w:t>
            </w:r>
          </w:p>
          <w:p w:rsidR="00456AB5" w:rsidRPr="00456AB5" w:rsidRDefault="00456AB5" w:rsidP="00456AB5">
            <w:pPr>
              <w:numPr>
                <w:ilvl w:val="0"/>
                <w:numId w:val="19"/>
              </w:numPr>
              <w:tabs>
                <w:tab w:val="num" w:pos="426"/>
              </w:tabs>
              <w:rPr>
                <w:rFonts w:eastAsia="Times New Roman"/>
                <w:b/>
                <w:i/>
                <w:iCs/>
                <w:sz w:val="24"/>
                <w:szCs w:val="24"/>
                <w:lang w:eastAsia="bg-BG" w:bidi="bg-BG"/>
              </w:rPr>
            </w:pPr>
            <w:r w:rsidRPr="00456AB5">
              <w:rPr>
                <w:rFonts w:eastAsia="Times New Roman"/>
                <w:b/>
                <w:i/>
                <w:iCs/>
                <w:sz w:val="24"/>
                <w:szCs w:val="24"/>
                <w:lang w:eastAsia="bg-BG" w:bidi="bg-BG"/>
              </w:rPr>
              <w:t>подробно описание на процесите, които ще приложи при изпълнение на строителството, не всички са съобразени с условията, дефинирани основните процеси, характеристики и методи на координирането, контрола и планирането на извършените дейности;</w:t>
            </w:r>
          </w:p>
          <w:p w:rsidR="00456AB5" w:rsidRPr="00456AB5" w:rsidRDefault="00456AB5" w:rsidP="00456AB5">
            <w:pPr>
              <w:numPr>
                <w:ilvl w:val="0"/>
                <w:numId w:val="19"/>
              </w:numPr>
              <w:tabs>
                <w:tab w:val="num" w:pos="426"/>
              </w:tabs>
              <w:rPr>
                <w:rFonts w:eastAsia="Times New Roman"/>
                <w:b/>
                <w:iCs/>
                <w:sz w:val="24"/>
                <w:szCs w:val="24"/>
                <w:lang w:eastAsia="bg-BG" w:bidi="bg-BG"/>
              </w:rPr>
            </w:pPr>
            <w:r w:rsidRPr="00456AB5">
              <w:rPr>
                <w:rFonts w:eastAsia="Times New Roman"/>
                <w:b/>
                <w:i/>
                <w:iCs/>
                <w:sz w:val="24"/>
                <w:szCs w:val="24"/>
                <w:lang w:eastAsia="bg-BG" w:bidi="bg-BG"/>
              </w:rPr>
              <w:t>съществува разработен генерален план на строителната площадка, но има разминавания в съществуващите особености на обекта;</w:t>
            </w:r>
            <w:r w:rsidRPr="00456AB5">
              <w:rPr>
                <w:rFonts w:eastAsia="Times New Roman"/>
                <w:b/>
                <w:iCs/>
                <w:sz w:val="24"/>
                <w:szCs w:val="24"/>
                <w:lang w:eastAsia="bg-BG" w:bidi="bg-BG"/>
              </w:rPr>
              <w:t>.</w:t>
            </w:r>
          </w:p>
        </w:tc>
        <w:tc>
          <w:tcPr>
            <w:tcW w:w="1493" w:type="dxa"/>
            <w:tcBorders>
              <w:left w:val="single" w:sz="4" w:space="0" w:color="auto"/>
              <w:right w:val="single" w:sz="4" w:space="0" w:color="auto"/>
            </w:tcBorders>
            <w:shd w:val="clear" w:color="auto" w:fill="auto"/>
          </w:tcPr>
          <w:p w:rsidR="00456AB5" w:rsidRPr="00456AB5" w:rsidRDefault="00456AB5" w:rsidP="00456AB5">
            <w:pPr>
              <w:rPr>
                <w:rFonts w:eastAsia="Times New Roman"/>
                <w:b/>
                <w:bCs/>
                <w:i/>
                <w:sz w:val="24"/>
                <w:szCs w:val="24"/>
                <w:lang w:eastAsia="bg-BG"/>
              </w:rPr>
            </w:pPr>
            <w:r w:rsidRPr="00456AB5">
              <w:rPr>
                <w:rFonts w:eastAsia="Times New Roman"/>
                <w:b/>
                <w:bCs/>
                <w:i/>
                <w:sz w:val="24"/>
                <w:szCs w:val="24"/>
                <w:lang w:eastAsia="bg-BG"/>
              </w:rPr>
              <w:lastRenderedPageBreak/>
              <w:t xml:space="preserve">Оферта, която отговаря на </w:t>
            </w:r>
            <w:r w:rsidRPr="00456AB5">
              <w:rPr>
                <w:rFonts w:eastAsia="Times New Roman"/>
                <w:b/>
                <w:bCs/>
                <w:i/>
                <w:sz w:val="24"/>
                <w:szCs w:val="24"/>
                <w:lang w:eastAsia="bg-BG"/>
              </w:rPr>
              <w:lastRenderedPageBreak/>
              <w:t xml:space="preserve">посочените изискания се оценява с </w:t>
            </w:r>
          </w:p>
          <w:p w:rsidR="00456AB5" w:rsidRPr="00456AB5" w:rsidRDefault="00456AB5" w:rsidP="00456AB5">
            <w:pPr>
              <w:rPr>
                <w:rFonts w:eastAsia="Times New Roman"/>
                <w:b/>
                <w:bCs/>
                <w:i/>
                <w:sz w:val="24"/>
                <w:szCs w:val="24"/>
                <w:u w:val="single"/>
                <w:lang w:eastAsia="bg-BG"/>
              </w:rPr>
            </w:pPr>
            <w:r w:rsidRPr="00456AB5">
              <w:rPr>
                <w:rFonts w:eastAsia="Times New Roman"/>
                <w:b/>
                <w:bCs/>
                <w:i/>
                <w:sz w:val="24"/>
                <w:szCs w:val="24"/>
                <w:u w:val="single"/>
                <w:lang w:eastAsia="bg-BG"/>
              </w:rPr>
              <w:t>15 точки</w:t>
            </w: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tc>
      </w:tr>
      <w:tr w:rsidR="00456AB5" w:rsidRPr="00456AB5" w:rsidTr="00E615A7">
        <w:tc>
          <w:tcPr>
            <w:tcW w:w="2534" w:type="dxa"/>
            <w:gridSpan w:val="2"/>
            <w:vMerge/>
            <w:tcBorders>
              <w:left w:val="single" w:sz="4" w:space="0" w:color="auto"/>
              <w:bottom w:val="single" w:sz="4" w:space="0" w:color="auto"/>
              <w:right w:val="single" w:sz="4" w:space="0" w:color="auto"/>
            </w:tcBorders>
          </w:tcPr>
          <w:p w:rsidR="00456AB5" w:rsidRPr="00456AB5" w:rsidRDefault="00456AB5" w:rsidP="00456AB5">
            <w:pPr>
              <w:numPr>
                <w:ilvl w:val="0"/>
                <w:numId w:val="20"/>
              </w:numPr>
              <w:rPr>
                <w:rFonts w:eastAsia="Times New Roman"/>
                <w:b/>
                <w:i/>
                <w:sz w:val="24"/>
                <w:szCs w:val="24"/>
                <w:lang w:eastAsia="bg-BG"/>
              </w:rPr>
            </w:pPr>
          </w:p>
        </w:tc>
        <w:tc>
          <w:tcPr>
            <w:tcW w:w="5579" w:type="dxa"/>
            <w:gridSpan w:val="3"/>
            <w:tcBorders>
              <w:top w:val="single" w:sz="4" w:space="0" w:color="auto"/>
              <w:left w:val="single" w:sz="4" w:space="0" w:color="auto"/>
              <w:bottom w:val="single" w:sz="4" w:space="0" w:color="auto"/>
              <w:right w:val="single" w:sz="4" w:space="0" w:color="auto"/>
            </w:tcBorders>
          </w:tcPr>
          <w:p w:rsidR="00456AB5" w:rsidRPr="00456AB5" w:rsidRDefault="00456AB5" w:rsidP="00456AB5">
            <w:pPr>
              <w:numPr>
                <w:ilvl w:val="0"/>
                <w:numId w:val="19"/>
              </w:numPr>
              <w:tabs>
                <w:tab w:val="num" w:pos="426"/>
              </w:tabs>
              <w:rPr>
                <w:rFonts w:eastAsia="Times New Roman"/>
                <w:b/>
                <w:sz w:val="24"/>
                <w:szCs w:val="24"/>
                <w:lang w:eastAsia="bg-BG"/>
              </w:rPr>
            </w:pPr>
            <w:r w:rsidRPr="00456AB5">
              <w:rPr>
                <w:rFonts w:eastAsia="Times New Roman"/>
                <w:b/>
                <w:i/>
                <w:iCs/>
                <w:sz w:val="24"/>
                <w:szCs w:val="24"/>
                <w:lang w:eastAsia="bg-BG" w:bidi="bg-BG"/>
              </w:rPr>
              <w:t>предложената организация на работа, не обхваща всички дейности предмет на поръчката, някой от дейностите не са обезпечени от страна на човешки ресурс и/или технически възможности;</w:t>
            </w:r>
          </w:p>
          <w:p w:rsidR="00456AB5" w:rsidRPr="00456AB5" w:rsidRDefault="00456AB5" w:rsidP="00456AB5">
            <w:pPr>
              <w:rPr>
                <w:rFonts w:eastAsia="Times New Roman"/>
                <w:b/>
                <w:sz w:val="24"/>
                <w:szCs w:val="24"/>
                <w:lang w:eastAsia="bg-BG"/>
              </w:rPr>
            </w:pPr>
            <w:r w:rsidRPr="00456AB5">
              <w:rPr>
                <w:rFonts w:eastAsia="Times New Roman"/>
                <w:b/>
                <w:i/>
                <w:iCs/>
                <w:sz w:val="24"/>
                <w:szCs w:val="24"/>
                <w:lang w:eastAsia="bg-BG" w:bidi="bg-BG"/>
              </w:rPr>
              <w:t>- в техническото предложение дейностите за изпълнение не са описани подробно и не са съобразени с реалната обстановка, няма конкретно описание на използвани от Участника практики, приложими при изпълнението на настоящата поръчка; методите и организацията на работата по изпълнение на проекта не са пригодни към условията;</w:t>
            </w:r>
          </w:p>
          <w:p w:rsidR="00456AB5" w:rsidRPr="00456AB5" w:rsidRDefault="00456AB5" w:rsidP="00456AB5">
            <w:pPr>
              <w:rPr>
                <w:rFonts w:eastAsia="Times New Roman"/>
                <w:b/>
                <w:sz w:val="24"/>
                <w:szCs w:val="24"/>
                <w:lang w:eastAsia="bg-BG"/>
              </w:rPr>
            </w:pPr>
            <w:r w:rsidRPr="00456AB5">
              <w:rPr>
                <w:rFonts w:eastAsia="Times New Roman"/>
                <w:b/>
                <w:i/>
                <w:iCs/>
                <w:sz w:val="24"/>
                <w:szCs w:val="24"/>
                <w:lang w:eastAsia="bg-BG" w:bidi="bg-BG"/>
              </w:rPr>
              <w:t>- не са разгледани всички процеси, не са отчетени връзките между тях; налице е разминаване във времето с методологията за изпълнение относно изпълнението на дейностите или разпределението на работна сила;</w:t>
            </w:r>
          </w:p>
          <w:p w:rsidR="00456AB5" w:rsidRPr="00456AB5" w:rsidRDefault="00456AB5" w:rsidP="00456AB5">
            <w:pPr>
              <w:rPr>
                <w:rFonts w:eastAsia="Times New Roman"/>
                <w:b/>
                <w:sz w:val="24"/>
                <w:szCs w:val="24"/>
                <w:lang w:eastAsia="bg-BG"/>
              </w:rPr>
            </w:pPr>
            <w:r w:rsidRPr="00456AB5">
              <w:rPr>
                <w:rFonts w:eastAsia="Times New Roman"/>
                <w:b/>
                <w:i/>
                <w:iCs/>
                <w:sz w:val="24"/>
                <w:szCs w:val="24"/>
                <w:lang w:eastAsia="bg-BG" w:bidi="bg-BG"/>
              </w:rPr>
              <w:t xml:space="preserve">- етапите на работа и разпределението на работната сила в това число обем работи, брой работници за съответната дейност, координация на дейностите, взаимодействие с различните участници в процеса са организирани и разпределени неадекватно и не се покрива с посочената ресурсна осигуреност от страна на участника, недостатъчно описание на подробното разпределение, планиране и координиране на използваната техника и човешките ресурси, </w:t>
            </w:r>
            <w:r w:rsidRPr="00456AB5">
              <w:rPr>
                <w:rFonts w:eastAsia="Times New Roman"/>
                <w:b/>
                <w:i/>
                <w:iCs/>
                <w:sz w:val="24"/>
                <w:szCs w:val="24"/>
                <w:lang w:eastAsia="bg-BG" w:bidi="bg-BG"/>
              </w:rPr>
              <w:lastRenderedPageBreak/>
              <w:t>технологичната последователност и сроковете на изпълнение са добре описани, но не покриват всички аспекти на извършваната дейност, не убеждават за надеждно съвременно строителство, спазване на времевия график;</w:t>
            </w:r>
          </w:p>
          <w:p w:rsidR="00456AB5" w:rsidRPr="00456AB5" w:rsidRDefault="00456AB5" w:rsidP="00456AB5">
            <w:pPr>
              <w:rPr>
                <w:rFonts w:eastAsia="Times New Roman"/>
                <w:b/>
                <w:sz w:val="24"/>
                <w:szCs w:val="24"/>
                <w:lang w:eastAsia="bg-BG"/>
              </w:rPr>
            </w:pPr>
            <w:r w:rsidRPr="00456AB5">
              <w:rPr>
                <w:rFonts w:eastAsia="Times New Roman"/>
                <w:b/>
                <w:i/>
                <w:iCs/>
                <w:sz w:val="24"/>
                <w:szCs w:val="24"/>
                <w:lang w:eastAsia="bg-BG" w:bidi="bg-BG"/>
              </w:rPr>
              <w:t>- техническото предложение за изпълнение не е пълно по отношение на извършваните дейности, липсват обосновка и данни;</w:t>
            </w:r>
          </w:p>
          <w:p w:rsidR="00456AB5" w:rsidRPr="00456AB5" w:rsidRDefault="00456AB5" w:rsidP="00456AB5">
            <w:pPr>
              <w:rPr>
                <w:rFonts w:eastAsia="Times New Roman"/>
                <w:b/>
                <w:sz w:val="24"/>
                <w:szCs w:val="24"/>
                <w:lang w:eastAsia="bg-BG"/>
              </w:rPr>
            </w:pPr>
            <w:r w:rsidRPr="00456AB5">
              <w:rPr>
                <w:rFonts w:eastAsia="Times New Roman"/>
                <w:b/>
                <w:i/>
                <w:iCs/>
                <w:sz w:val="24"/>
                <w:szCs w:val="24"/>
                <w:lang w:eastAsia="bg-BG" w:bidi="bg-BG"/>
              </w:rPr>
              <w:t>- недобро разпределение между екипа, не обхваща всички поставени задачи, които са предмет на поръчката, дейностите не са достатъчно обезпечени от страна на човешки ресурс и/или технически възможности, липсва обосновка на предложената организация на работа;</w:t>
            </w:r>
          </w:p>
          <w:p w:rsidR="00456AB5" w:rsidRPr="00456AB5" w:rsidRDefault="00456AB5" w:rsidP="00456AB5">
            <w:pPr>
              <w:rPr>
                <w:rFonts w:eastAsia="Times New Roman"/>
                <w:b/>
                <w:sz w:val="24"/>
                <w:szCs w:val="24"/>
                <w:lang w:eastAsia="bg-BG"/>
              </w:rPr>
            </w:pPr>
            <w:r w:rsidRPr="00456AB5">
              <w:rPr>
                <w:rFonts w:eastAsia="Times New Roman"/>
                <w:b/>
                <w:i/>
                <w:iCs/>
                <w:sz w:val="24"/>
                <w:szCs w:val="24"/>
                <w:lang w:eastAsia="bg-BG" w:bidi="bg-BG"/>
              </w:rPr>
              <w:t>- направени са общи предложения за реализиране на дейностите, предмета на поръчката, които са общи и бланкетни, чрез позоваване на общоизвестни методи, факти и/или обстоятелства, без същите да са посочени като поредица от взаимосвързани конкретни действия, преповтарят техническата спецификация;</w:t>
            </w:r>
          </w:p>
          <w:p w:rsidR="00456AB5" w:rsidRPr="00456AB5" w:rsidRDefault="00456AB5" w:rsidP="00456AB5">
            <w:pPr>
              <w:rPr>
                <w:rFonts w:eastAsia="Times New Roman"/>
                <w:b/>
                <w:sz w:val="24"/>
                <w:szCs w:val="24"/>
                <w:lang w:eastAsia="bg-BG"/>
              </w:rPr>
            </w:pPr>
            <w:r w:rsidRPr="00456AB5">
              <w:rPr>
                <w:rFonts w:eastAsia="Times New Roman"/>
                <w:b/>
                <w:i/>
                <w:iCs/>
                <w:sz w:val="24"/>
                <w:szCs w:val="24"/>
                <w:lang w:eastAsia="bg-BG" w:bidi="bg-BG"/>
              </w:rPr>
              <w:t>- съдържа изложение на методологията за осъществяване на строителството, но липсва описание на някои процеси към съответните дейности;</w:t>
            </w:r>
          </w:p>
          <w:p w:rsidR="00456AB5" w:rsidRPr="00456AB5" w:rsidRDefault="00456AB5" w:rsidP="00456AB5">
            <w:pPr>
              <w:rPr>
                <w:rFonts w:eastAsia="Times New Roman"/>
                <w:b/>
                <w:sz w:val="24"/>
                <w:szCs w:val="24"/>
                <w:lang w:eastAsia="bg-BG"/>
              </w:rPr>
            </w:pPr>
            <w:r w:rsidRPr="00456AB5">
              <w:rPr>
                <w:rFonts w:eastAsia="Times New Roman"/>
                <w:b/>
                <w:i/>
                <w:iCs/>
                <w:sz w:val="24"/>
                <w:szCs w:val="24"/>
                <w:lang w:eastAsia="bg-BG" w:bidi="bg-BG"/>
              </w:rPr>
              <w:t>- описание на използвани от Участника практики са приложими от части при изпълнението на настоящата поръчка;</w:t>
            </w:r>
          </w:p>
          <w:p w:rsidR="00456AB5" w:rsidRPr="00456AB5" w:rsidRDefault="00456AB5" w:rsidP="00456AB5">
            <w:pPr>
              <w:rPr>
                <w:rFonts w:eastAsia="Times New Roman"/>
                <w:b/>
                <w:i/>
                <w:sz w:val="24"/>
                <w:szCs w:val="24"/>
                <w:lang w:eastAsia="bg-BG"/>
              </w:rPr>
            </w:pPr>
            <w:r w:rsidRPr="00456AB5">
              <w:rPr>
                <w:rFonts w:eastAsia="Times New Roman"/>
                <w:b/>
                <w:i/>
                <w:iCs/>
                <w:sz w:val="24"/>
                <w:szCs w:val="24"/>
                <w:lang w:eastAsia="bg-BG" w:bidi="bg-BG"/>
              </w:rPr>
              <w:t>- съществува разработен генерален план на строителната площадка, но има неточности и разминавания в съществуващите особености на обекта</w:t>
            </w:r>
          </w:p>
        </w:tc>
        <w:tc>
          <w:tcPr>
            <w:tcW w:w="1493" w:type="dxa"/>
            <w:tcBorders>
              <w:left w:val="single" w:sz="4" w:space="0" w:color="auto"/>
              <w:bottom w:val="single" w:sz="4" w:space="0" w:color="auto"/>
              <w:right w:val="single" w:sz="4" w:space="0" w:color="auto"/>
            </w:tcBorders>
            <w:shd w:val="clear" w:color="auto" w:fill="auto"/>
          </w:tcPr>
          <w:p w:rsidR="00456AB5" w:rsidRPr="00456AB5" w:rsidRDefault="00456AB5" w:rsidP="00456AB5">
            <w:pPr>
              <w:rPr>
                <w:rFonts w:eastAsia="Times New Roman"/>
                <w:b/>
                <w:bCs/>
                <w:i/>
                <w:sz w:val="24"/>
                <w:szCs w:val="24"/>
                <w:lang w:eastAsia="bg-BG"/>
              </w:rPr>
            </w:pPr>
            <w:r w:rsidRPr="00456AB5">
              <w:rPr>
                <w:rFonts w:eastAsia="Times New Roman"/>
                <w:b/>
                <w:bCs/>
                <w:i/>
                <w:sz w:val="24"/>
                <w:szCs w:val="24"/>
                <w:lang w:eastAsia="bg-BG"/>
              </w:rPr>
              <w:lastRenderedPageBreak/>
              <w:t xml:space="preserve">Оферта, която отговаря на посочените изискания се оценява с </w:t>
            </w:r>
          </w:p>
          <w:p w:rsidR="00456AB5" w:rsidRPr="00456AB5" w:rsidRDefault="00456AB5" w:rsidP="00456AB5">
            <w:pPr>
              <w:rPr>
                <w:rFonts w:eastAsia="Times New Roman"/>
                <w:b/>
                <w:bCs/>
                <w:i/>
                <w:sz w:val="24"/>
                <w:szCs w:val="24"/>
                <w:u w:val="single"/>
                <w:lang w:eastAsia="bg-BG"/>
              </w:rPr>
            </w:pPr>
            <w:r w:rsidRPr="00456AB5">
              <w:rPr>
                <w:rFonts w:eastAsia="Times New Roman"/>
                <w:b/>
                <w:bCs/>
                <w:i/>
                <w:sz w:val="24"/>
                <w:szCs w:val="24"/>
                <w:u w:val="single"/>
                <w:lang w:eastAsia="bg-BG"/>
              </w:rPr>
              <w:t xml:space="preserve">1  точка. </w:t>
            </w: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tc>
      </w:tr>
      <w:tr w:rsidR="00456AB5" w:rsidRPr="00456AB5" w:rsidTr="00E615A7">
        <w:tc>
          <w:tcPr>
            <w:tcW w:w="2534"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lastRenderedPageBreak/>
              <w:t>П1.2.Управление на риска.</w:t>
            </w:r>
          </w:p>
        </w:tc>
        <w:tc>
          <w:tcPr>
            <w:tcW w:w="5579" w:type="dxa"/>
            <w:gridSpan w:val="3"/>
            <w:tcBorders>
              <w:top w:val="single" w:sz="4" w:space="0" w:color="auto"/>
              <w:left w:val="single" w:sz="4" w:space="0" w:color="auto"/>
              <w:bottom w:val="single" w:sz="4" w:space="0" w:color="auto"/>
              <w:right w:val="single" w:sz="4" w:space="0" w:color="auto"/>
            </w:tcBorders>
            <w:shd w:val="clear" w:color="auto" w:fill="CCCCCC"/>
          </w:tcPr>
          <w:p w:rsidR="00456AB5" w:rsidRPr="00456AB5" w:rsidRDefault="00456AB5" w:rsidP="00456AB5">
            <w:pPr>
              <w:rPr>
                <w:rFonts w:eastAsia="Times New Roman"/>
                <w:b/>
                <w:bCs/>
                <w:sz w:val="24"/>
                <w:szCs w:val="24"/>
                <w:lang w:eastAsia="bg-BG"/>
              </w:rPr>
            </w:pPr>
          </w:p>
        </w:tc>
        <w:tc>
          <w:tcPr>
            <w:tcW w:w="1493" w:type="dxa"/>
            <w:tcBorders>
              <w:top w:val="single" w:sz="4" w:space="0" w:color="auto"/>
              <w:left w:val="single" w:sz="4" w:space="0" w:color="auto"/>
              <w:bottom w:val="single" w:sz="4" w:space="0" w:color="auto"/>
              <w:right w:val="single" w:sz="4" w:space="0" w:color="auto"/>
            </w:tcBorders>
            <w:shd w:val="clear" w:color="auto" w:fill="CCCCCC"/>
            <w:vAlign w:val="center"/>
          </w:tcPr>
          <w:p w:rsidR="00456AB5" w:rsidRPr="00456AB5" w:rsidRDefault="00456AB5" w:rsidP="00456AB5">
            <w:pPr>
              <w:rPr>
                <w:rFonts w:eastAsia="Times New Roman"/>
                <w:b/>
                <w:bCs/>
                <w:sz w:val="24"/>
                <w:szCs w:val="24"/>
                <w:lang w:eastAsia="bg-BG"/>
              </w:rPr>
            </w:pPr>
            <w:r w:rsidRPr="00456AB5">
              <w:rPr>
                <w:rFonts w:eastAsia="Times New Roman"/>
                <w:b/>
                <w:bCs/>
                <w:sz w:val="24"/>
                <w:szCs w:val="24"/>
                <w:lang w:eastAsia="bg-BG"/>
              </w:rPr>
              <w:t>Максимален брой точки 20</w:t>
            </w:r>
          </w:p>
        </w:tc>
      </w:tr>
      <w:tr w:rsidR="00456AB5" w:rsidRPr="00456AB5" w:rsidTr="00E615A7">
        <w:tc>
          <w:tcPr>
            <w:tcW w:w="960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 xml:space="preserve">В тази част Комисията оценява определения от Участника начин/и за преодоляване на рисковете или за тяхното минимизиране, общението на определените потенциални рискове, които могат да окажат влияние върху изпълнението на договора, представените вероятни потенциални рискове, както и предложената стратегия за управление на рисковете и това как предлагат да действат при всеки един възможен риск с цел влиянието му да бъде ограничено или въобще да не настъпи. </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 xml:space="preserve">Разглеждат се предложенията на участниците за управление на следните </w:t>
            </w:r>
            <w:r w:rsidRPr="00456AB5">
              <w:rPr>
                <w:rFonts w:eastAsia="Times New Roman"/>
                <w:b/>
                <w:i/>
                <w:sz w:val="24"/>
                <w:szCs w:val="24"/>
                <w:u w:val="single"/>
                <w:lang w:eastAsia="bg-BG"/>
              </w:rPr>
              <w:lastRenderedPageBreak/>
              <w:t>дефинирани от възложителя рискове</w:t>
            </w:r>
            <w:r w:rsidRPr="00456AB5">
              <w:rPr>
                <w:rFonts w:eastAsia="Times New Roman"/>
                <w:b/>
                <w:i/>
                <w:sz w:val="24"/>
                <w:szCs w:val="24"/>
                <w:lang w:eastAsia="bg-BG"/>
              </w:rPr>
              <w:t>, които могат да възникнат при изпълнението на договора:</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1. Времеви рискове:</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 Закъснение началото на започване на работите;</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 Изоставане от графика при текущото изпълнение на дейностите;</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 Риск от закъснение за окончателно приключване на СМР и предаване на обекта;</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2. Липса/недостатъчно съдействие и/или информация от страна на други участници в строителния процес;</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3. Липса/недостатъчна координация и сътрудничество между заинтересованите страни в рамките на проекта, а именно: Управляващ орган на ПРСР- ДФ „Земеделие”, Бенефициентът по Програмата и Възложител на договорите за услуги и строителство, Изпълнителите на отделните договори;</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4. Промени в законодателството на България или на ЕС; промени в изискванията на мярка 321 по ПРСР 2007-2013 г. във връзка с наблюдението и отчитането на дейностите по договора сключен с бенефициента.</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5. Неизпълнение на договорни задължения, в това число забава на плащанията по договора от Страна на Възложителя;</w:t>
            </w:r>
          </w:p>
          <w:p w:rsidR="00456AB5" w:rsidRPr="00456AB5" w:rsidRDefault="00456AB5" w:rsidP="00456AB5">
            <w:pPr>
              <w:rPr>
                <w:rFonts w:eastAsia="Times New Roman"/>
                <w:b/>
                <w:bCs/>
                <w:sz w:val="24"/>
                <w:szCs w:val="24"/>
                <w:lang w:eastAsia="bg-BG"/>
              </w:rPr>
            </w:pPr>
            <w:r w:rsidRPr="00456AB5">
              <w:rPr>
                <w:rFonts w:eastAsia="Times New Roman"/>
                <w:b/>
                <w:i/>
                <w:sz w:val="24"/>
                <w:szCs w:val="24"/>
                <w:lang w:eastAsia="bg-BG"/>
              </w:rPr>
              <w:t>6. Трудности при изпълнението на проекта, продиктувани от спецификата му и/или непълноти и/или неточности в проектната документация.</w:t>
            </w:r>
          </w:p>
        </w:tc>
      </w:tr>
      <w:tr w:rsidR="00456AB5" w:rsidRPr="00456AB5" w:rsidTr="00E615A7">
        <w:tc>
          <w:tcPr>
            <w:tcW w:w="2399" w:type="dxa"/>
            <w:vMerge w:val="restart"/>
            <w:tcBorders>
              <w:top w:val="single" w:sz="4" w:space="0" w:color="auto"/>
              <w:left w:val="single" w:sz="4" w:space="0" w:color="auto"/>
              <w:right w:val="single" w:sz="4" w:space="0" w:color="auto"/>
            </w:tcBorders>
          </w:tcPr>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lastRenderedPageBreak/>
              <w:t>Фактори, влияещи на оценката:</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 Мерки за недопускане/ предотвратяване на риска;</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 Мерки за преодоляване на последиците при настъпване на риска.</w:t>
            </w:r>
          </w:p>
        </w:tc>
        <w:tc>
          <w:tcPr>
            <w:tcW w:w="5573" w:type="dxa"/>
            <w:gridSpan w:val="3"/>
            <w:tcBorders>
              <w:top w:val="single" w:sz="4" w:space="0" w:color="auto"/>
              <w:left w:val="single" w:sz="4" w:space="0" w:color="auto"/>
              <w:bottom w:val="single" w:sz="4" w:space="0" w:color="auto"/>
              <w:right w:val="single" w:sz="4" w:space="0" w:color="auto"/>
            </w:tcBorders>
          </w:tcPr>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 Въведени са ефективни контролни дейности, като всеки един риск е съпроводен с предложени от Участника конкретни мерки за недопускане/предотвратяване настъпването на риска и съответно конкретни адекватни дейности по отстраняване и управление на последиците от настъпилия риск.</w:t>
            </w:r>
          </w:p>
          <w:p w:rsidR="00456AB5" w:rsidRPr="00456AB5" w:rsidRDefault="00456AB5" w:rsidP="00456AB5">
            <w:pPr>
              <w:rPr>
                <w:rFonts w:eastAsia="Times New Roman"/>
                <w:b/>
                <w:bCs/>
                <w:i/>
                <w:sz w:val="24"/>
                <w:szCs w:val="24"/>
                <w:lang w:eastAsia="bg-BG"/>
              </w:rPr>
            </w:pPr>
            <w:r w:rsidRPr="00456AB5">
              <w:rPr>
                <w:rFonts w:eastAsia="Times New Roman"/>
                <w:b/>
                <w:i/>
                <w:sz w:val="24"/>
                <w:szCs w:val="24"/>
                <w:lang w:eastAsia="bg-BG"/>
              </w:rPr>
              <w:t>- Участникът е предложил мерки за предотвратяване и/или управление на риска. Планирани са конкретни, относими и адекватни похвати, посредством които реално е възможно да се повлияе на възникването, респ. негативното влияние на риска, така че същият да бъде предотвратен, респ. да не окаже негативно влияние върху изпълнението на дейностите, предмет на договора.</w:t>
            </w:r>
          </w:p>
        </w:tc>
        <w:tc>
          <w:tcPr>
            <w:tcW w:w="1634" w:type="dxa"/>
            <w:gridSpan w:val="2"/>
            <w:tcBorders>
              <w:top w:val="single" w:sz="4" w:space="0" w:color="auto"/>
              <w:left w:val="single" w:sz="4" w:space="0" w:color="auto"/>
              <w:right w:val="single" w:sz="4" w:space="0" w:color="auto"/>
            </w:tcBorders>
            <w:shd w:val="clear" w:color="auto" w:fill="auto"/>
          </w:tcPr>
          <w:p w:rsidR="00456AB5" w:rsidRPr="00456AB5" w:rsidRDefault="00456AB5" w:rsidP="00456AB5">
            <w:pPr>
              <w:rPr>
                <w:rFonts w:eastAsia="Times New Roman"/>
                <w:b/>
                <w:bCs/>
                <w:i/>
                <w:sz w:val="24"/>
                <w:szCs w:val="24"/>
                <w:lang w:eastAsia="bg-BG"/>
              </w:rPr>
            </w:pPr>
            <w:r w:rsidRPr="00456AB5">
              <w:rPr>
                <w:rFonts w:eastAsia="Times New Roman"/>
                <w:b/>
                <w:bCs/>
                <w:i/>
                <w:sz w:val="24"/>
                <w:szCs w:val="24"/>
                <w:lang w:eastAsia="bg-BG"/>
              </w:rPr>
              <w:t>Оферта, която отговаря на посочените изискания се оценява с</w:t>
            </w:r>
          </w:p>
          <w:p w:rsidR="00456AB5" w:rsidRPr="00456AB5" w:rsidRDefault="00456AB5" w:rsidP="00456AB5">
            <w:pPr>
              <w:rPr>
                <w:rFonts w:eastAsia="Times New Roman"/>
                <w:b/>
                <w:bCs/>
                <w:i/>
                <w:sz w:val="24"/>
                <w:szCs w:val="24"/>
                <w:u w:val="single"/>
                <w:lang w:eastAsia="bg-BG"/>
              </w:rPr>
            </w:pPr>
            <w:r w:rsidRPr="00456AB5">
              <w:rPr>
                <w:rFonts w:eastAsia="Times New Roman"/>
                <w:b/>
                <w:bCs/>
                <w:i/>
                <w:sz w:val="24"/>
                <w:szCs w:val="24"/>
                <w:u w:val="single"/>
                <w:lang w:eastAsia="bg-BG"/>
              </w:rPr>
              <w:t>20 точки.</w:t>
            </w: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tc>
      </w:tr>
      <w:tr w:rsidR="00456AB5" w:rsidRPr="00456AB5" w:rsidTr="00E615A7">
        <w:tc>
          <w:tcPr>
            <w:tcW w:w="2399" w:type="dxa"/>
            <w:vMerge/>
            <w:tcBorders>
              <w:left w:val="single" w:sz="4" w:space="0" w:color="auto"/>
              <w:right w:val="single" w:sz="4" w:space="0" w:color="auto"/>
            </w:tcBorders>
          </w:tcPr>
          <w:p w:rsidR="00456AB5" w:rsidRPr="00456AB5" w:rsidRDefault="00456AB5" w:rsidP="00456AB5">
            <w:pPr>
              <w:numPr>
                <w:ilvl w:val="0"/>
                <w:numId w:val="20"/>
              </w:numPr>
              <w:rPr>
                <w:rFonts w:eastAsia="Times New Roman"/>
                <w:b/>
                <w:i/>
                <w:sz w:val="24"/>
                <w:szCs w:val="24"/>
                <w:lang w:eastAsia="bg-BG"/>
              </w:rPr>
            </w:pPr>
          </w:p>
        </w:tc>
        <w:tc>
          <w:tcPr>
            <w:tcW w:w="5573" w:type="dxa"/>
            <w:gridSpan w:val="3"/>
            <w:tcBorders>
              <w:top w:val="single" w:sz="4" w:space="0" w:color="auto"/>
              <w:left w:val="single" w:sz="4" w:space="0" w:color="auto"/>
              <w:bottom w:val="single" w:sz="4" w:space="0" w:color="auto"/>
              <w:right w:val="single" w:sz="4" w:space="0" w:color="auto"/>
            </w:tcBorders>
          </w:tcPr>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-Степента на влияние на риска, респ. мерките за преодоляване/предотвратяване са формално и недостатъчно конкретно описани и оценени.</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 xml:space="preserve">- Предлаганите мерки, организация и предвидени ресурси от участника не гарантират изцяло недопускане и/или ефективно предотвратяване и преодоляване </w:t>
            </w:r>
            <w:r w:rsidRPr="00456AB5">
              <w:rPr>
                <w:rFonts w:eastAsia="Times New Roman"/>
                <w:b/>
                <w:i/>
                <w:sz w:val="24"/>
                <w:szCs w:val="24"/>
                <w:lang w:eastAsia="bg-BG"/>
              </w:rPr>
              <w:lastRenderedPageBreak/>
              <w:t>на риска, респ. последиците от настъпването му.</w:t>
            </w:r>
          </w:p>
        </w:tc>
        <w:tc>
          <w:tcPr>
            <w:tcW w:w="1634" w:type="dxa"/>
            <w:gridSpan w:val="2"/>
            <w:tcBorders>
              <w:left w:val="single" w:sz="4" w:space="0" w:color="auto"/>
              <w:right w:val="single" w:sz="4" w:space="0" w:color="auto"/>
            </w:tcBorders>
            <w:shd w:val="clear" w:color="auto" w:fill="auto"/>
          </w:tcPr>
          <w:p w:rsidR="00456AB5" w:rsidRPr="00456AB5" w:rsidRDefault="00456AB5" w:rsidP="00456AB5">
            <w:pPr>
              <w:rPr>
                <w:rFonts w:eastAsia="Times New Roman"/>
                <w:b/>
                <w:bCs/>
                <w:i/>
                <w:sz w:val="24"/>
                <w:szCs w:val="24"/>
                <w:u w:val="single"/>
                <w:lang w:eastAsia="bg-BG"/>
              </w:rPr>
            </w:pPr>
            <w:r w:rsidRPr="00456AB5">
              <w:rPr>
                <w:rFonts w:eastAsia="Times New Roman"/>
                <w:b/>
                <w:bCs/>
                <w:i/>
                <w:sz w:val="24"/>
                <w:szCs w:val="24"/>
                <w:lang w:eastAsia="bg-BG"/>
              </w:rPr>
              <w:lastRenderedPageBreak/>
              <w:t xml:space="preserve">Оферта, която отговаря на посочените изискания се оценява с </w:t>
            </w:r>
            <w:r w:rsidRPr="00456AB5">
              <w:rPr>
                <w:rFonts w:eastAsia="Times New Roman"/>
                <w:b/>
                <w:bCs/>
                <w:i/>
                <w:sz w:val="24"/>
                <w:szCs w:val="24"/>
                <w:u w:val="single"/>
                <w:lang w:eastAsia="bg-BG"/>
              </w:rPr>
              <w:t>10 точки.</w:t>
            </w: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tc>
      </w:tr>
      <w:tr w:rsidR="00456AB5" w:rsidRPr="00456AB5" w:rsidTr="00E615A7">
        <w:tc>
          <w:tcPr>
            <w:tcW w:w="2399" w:type="dxa"/>
            <w:vMerge/>
            <w:tcBorders>
              <w:left w:val="single" w:sz="4" w:space="0" w:color="auto"/>
              <w:bottom w:val="single" w:sz="4" w:space="0" w:color="auto"/>
              <w:right w:val="single" w:sz="4" w:space="0" w:color="auto"/>
            </w:tcBorders>
          </w:tcPr>
          <w:p w:rsidR="00456AB5" w:rsidRPr="00456AB5" w:rsidRDefault="00456AB5" w:rsidP="00456AB5">
            <w:pPr>
              <w:numPr>
                <w:ilvl w:val="0"/>
                <w:numId w:val="20"/>
              </w:numPr>
              <w:rPr>
                <w:rFonts w:eastAsia="Times New Roman"/>
                <w:b/>
                <w:i/>
                <w:sz w:val="24"/>
                <w:szCs w:val="24"/>
                <w:lang w:eastAsia="bg-BG"/>
              </w:rPr>
            </w:pPr>
          </w:p>
        </w:tc>
        <w:tc>
          <w:tcPr>
            <w:tcW w:w="5573" w:type="dxa"/>
            <w:gridSpan w:val="3"/>
            <w:tcBorders>
              <w:top w:val="single" w:sz="4" w:space="0" w:color="auto"/>
              <w:left w:val="single" w:sz="4" w:space="0" w:color="auto"/>
              <w:bottom w:val="single" w:sz="4" w:space="0" w:color="auto"/>
              <w:right w:val="single" w:sz="4" w:space="0" w:color="auto"/>
            </w:tcBorders>
          </w:tcPr>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 Липсва описание на мерки за предотвратяване/преодоляване/управление на един или няколко от посочените рискове, като участникът единствено декларира готовност на свой риск да приеме последиците при възникването на описаните рискове, но не предлага адекватни мерки за управлението им;</w:t>
            </w:r>
          </w:p>
          <w:p w:rsidR="00456AB5" w:rsidRPr="00456AB5" w:rsidRDefault="00456AB5" w:rsidP="00456AB5">
            <w:pPr>
              <w:rPr>
                <w:rFonts w:eastAsia="Times New Roman"/>
                <w:b/>
                <w:i/>
                <w:sz w:val="24"/>
                <w:szCs w:val="24"/>
                <w:lang w:eastAsia="bg-BG"/>
              </w:rPr>
            </w:pPr>
            <w:r w:rsidRPr="00456AB5">
              <w:rPr>
                <w:rFonts w:eastAsia="Times New Roman"/>
                <w:b/>
                <w:i/>
                <w:sz w:val="24"/>
                <w:szCs w:val="24"/>
                <w:lang w:eastAsia="bg-BG"/>
              </w:rPr>
              <w:t>- Предложени са мерки за управление на посочените рискове, но те реално не са от естество, позволяващо предотвратяването и/или преодоляването им.</w:t>
            </w:r>
          </w:p>
        </w:tc>
        <w:tc>
          <w:tcPr>
            <w:tcW w:w="1634" w:type="dxa"/>
            <w:gridSpan w:val="2"/>
            <w:tcBorders>
              <w:left w:val="single" w:sz="4" w:space="0" w:color="auto"/>
              <w:bottom w:val="single" w:sz="4" w:space="0" w:color="auto"/>
              <w:right w:val="single" w:sz="4" w:space="0" w:color="auto"/>
            </w:tcBorders>
            <w:shd w:val="clear" w:color="auto" w:fill="auto"/>
          </w:tcPr>
          <w:p w:rsidR="00456AB5" w:rsidRPr="00456AB5" w:rsidRDefault="00456AB5" w:rsidP="00456AB5">
            <w:pPr>
              <w:rPr>
                <w:rFonts w:eastAsia="Times New Roman"/>
                <w:b/>
                <w:bCs/>
                <w:i/>
                <w:sz w:val="24"/>
                <w:szCs w:val="24"/>
                <w:u w:val="single"/>
                <w:lang w:eastAsia="bg-BG"/>
              </w:rPr>
            </w:pPr>
            <w:r w:rsidRPr="00456AB5">
              <w:rPr>
                <w:rFonts w:eastAsia="Times New Roman"/>
                <w:b/>
                <w:bCs/>
                <w:i/>
                <w:sz w:val="24"/>
                <w:szCs w:val="24"/>
                <w:lang w:eastAsia="bg-BG"/>
              </w:rPr>
              <w:t xml:space="preserve">Оферта, която отговаря на посочените изискания се оценява с </w:t>
            </w:r>
            <w:r w:rsidRPr="00456AB5">
              <w:rPr>
                <w:rFonts w:eastAsia="Times New Roman"/>
                <w:b/>
                <w:bCs/>
                <w:i/>
                <w:sz w:val="24"/>
                <w:szCs w:val="24"/>
                <w:u w:val="single"/>
                <w:lang w:eastAsia="bg-BG"/>
              </w:rPr>
              <w:t xml:space="preserve">1точка. </w:t>
            </w: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p w:rsidR="00456AB5" w:rsidRPr="00456AB5" w:rsidRDefault="00456AB5" w:rsidP="00456AB5">
            <w:pPr>
              <w:rPr>
                <w:rFonts w:eastAsia="Times New Roman"/>
                <w:b/>
                <w:bCs/>
                <w:i/>
                <w:sz w:val="24"/>
                <w:szCs w:val="24"/>
                <w:lang w:eastAsia="bg-BG"/>
              </w:rPr>
            </w:pPr>
          </w:p>
        </w:tc>
      </w:tr>
    </w:tbl>
    <w:p w:rsidR="00456AB5" w:rsidRPr="00456AB5" w:rsidRDefault="00456AB5" w:rsidP="00456AB5">
      <w:pPr>
        <w:rPr>
          <w:rFonts w:eastAsia="Times New Roman"/>
          <w:b/>
          <w:i/>
          <w:sz w:val="24"/>
          <w:szCs w:val="24"/>
          <w:u w:val="single"/>
          <w:lang w:val="en-US" w:eastAsia="bg-BG"/>
        </w:rPr>
      </w:pPr>
    </w:p>
    <w:p w:rsidR="00456AB5" w:rsidRPr="00456AB5" w:rsidRDefault="00456AB5" w:rsidP="00456AB5">
      <w:pPr>
        <w:rPr>
          <w:rFonts w:eastAsia="Times New Roman"/>
          <w:b/>
          <w:i/>
          <w:sz w:val="24"/>
          <w:szCs w:val="24"/>
          <w:u w:val="single"/>
          <w:lang w:eastAsia="bg-BG"/>
        </w:rPr>
      </w:pPr>
      <w:r w:rsidRPr="00456AB5">
        <w:rPr>
          <w:rFonts w:eastAsia="Times New Roman"/>
          <w:b/>
          <w:i/>
          <w:sz w:val="24"/>
          <w:szCs w:val="24"/>
          <w:lang w:eastAsia="bg-BG"/>
        </w:rPr>
        <w:t xml:space="preserve">Участници, чиито технически предложения по подпоказатели </w:t>
      </w:r>
      <w:r w:rsidRPr="00456AB5">
        <w:rPr>
          <w:rFonts w:eastAsia="Times New Roman"/>
          <w:b/>
          <w:sz w:val="24"/>
          <w:szCs w:val="24"/>
          <w:lang w:eastAsia="bg-BG"/>
        </w:rPr>
        <w:t xml:space="preserve">П1.1и П1.2 </w:t>
      </w:r>
      <w:r w:rsidRPr="00456AB5">
        <w:rPr>
          <w:rFonts w:eastAsia="Times New Roman"/>
          <w:b/>
          <w:i/>
          <w:sz w:val="24"/>
          <w:szCs w:val="24"/>
          <w:lang w:eastAsia="bg-BG"/>
        </w:rPr>
        <w:t>са оценени с 1 (една) точка, се отстраняват от понататъшно участие в тръжната процедура!!!</w:t>
      </w:r>
    </w:p>
    <w:p w:rsidR="00456AB5" w:rsidRPr="00456AB5" w:rsidRDefault="00456AB5" w:rsidP="00456AB5">
      <w:pPr>
        <w:rPr>
          <w:rFonts w:eastAsia="Times New Roman"/>
          <w:b/>
          <w:i/>
          <w:sz w:val="24"/>
          <w:szCs w:val="24"/>
          <w:u w:val="single"/>
          <w:lang w:eastAsia="bg-BG"/>
        </w:rPr>
      </w:pPr>
      <w:r w:rsidRPr="00456AB5">
        <w:rPr>
          <w:rFonts w:eastAsia="Times New Roman"/>
          <w:b/>
          <w:i/>
          <w:sz w:val="24"/>
          <w:szCs w:val="24"/>
          <w:u w:val="single"/>
          <w:lang w:eastAsia="bg-BG"/>
        </w:rPr>
        <w:t>* „Ясно“ - следва да се разбира изброяване, което недвусмислено посочва конкретния етап, конкретния вид дейност по начин, по който същият да бъде индивидуализиран сред останалите предвидени етапи/съответно останалите предвидени видове дейности;</w:t>
      </w:r>
    </w:p>
    <w:p w:rsidR="00456AB5" w:rsidRPr="00456AB5" w:rsidRDefault="00456AB5" w:rsidP="00456AB5">
      <w:pPr>
        <w:rPr>
          <w:rFonts w:eastAsia="Times New Roman"/>
          <w:b/>
          <w:i/>
          <w:sz w:val="24"/>
          <w:szCs w:val="24"/>
          <w:u w:val="single"/>
          <w:lang w:eastAsia="bg-BG"/>
        </w:rPr>
      </w:pPr>
      <w:r w:rsidRPr="00456AB5">
        <w:rPr>
          <w:rFonts w:eastAsia="Times New Roman"/>
          <w:b/>
          <w:i/>
          <w:sz w:val="24"/>
          <w:szCs w:val="24"/>
          <w:u w:val="single"/>
          <w:lang w:eastAsia="bg-BG"/>
        </w:rPr>
        <w:t>** „Подробно/Конкретно“ - описанието, което освен, че съдържа отделни етапи, видове дейности, не се ограничава единствено до тяхното просто изброяване, а са добавени допълнителни поясняващи текстове, свързани с обясняване на последователността, технологията или други факти, имащи отношение към повишаване качеството на изпълнение на поръчката и надграждане над предвидените технически спецификации и изисквания;</w:t>
      </w:r>
    </w:p>
    <w:p w:rsidR="00456AB5" w:rsidRPr="00456AB5" w:rsidRDefault="00456AB5" w:rsidP="00456AB5">
      <w:pPr>
        <w:rPr>
          <w:rFonts w:eastAsia="Times New Roman"/>
          <w:b/>
          <w:i/>
          <w:sz w:val="24"/>
          <w:szCs w:val="24"/>
          <w:u w:val="single"/>
          <w:lang w:eastAsia="bg-BG"/>
        </w:rPr>
      </w:pPr>
      <w:r w:rsidRPr="00456AB5">
        <w:rPr>
          <w:rFonts w:eastAsia="Times New Roman"/>
          <w:b/>
          <w:i/>
          <w:sz w:val="24"/>
          <w:szCs w:val="24"/>
          <w:u w:val="single"/>
          <w:lang w:eastAsia="bg-BG"/>
        </w:rPr>
        <w:t>*** Несъществени са тези непълноти/пропуски в техническото предложение, които не го правят неотговарящо на изискванията, но са например пропуски в описанието, липса на детайлна информация и други подобни. Налице са, когато липсващата информация може да бъде установена от други факти и информация, посочени в офертата на участника. Несъществените непълноти/пропуски не могат да повлияят на изпълнението на поръчката, с оглед спазване на проекта и правилната технологична последователност. Ако липсващата информация не може да бъде установена от други части в офертата, се приема наличието на „съществени непълноти“ на офертата и съответният участник се предлага за отстраняване от процедурата за възлагане на обществената поръчка.</w:t>
      </w:r>
    </w:p>
    <w:p w:rsidR="00456AB5" w:rsidRPr="00456AB5" w:rsidRDefault="00456AB5" w:rsidP="00456AB5">
      <w:pPr>
        <w:rPr>
          <w:rFonts w:eastAsia="Times New Roman"/>
          <w:b/>
          <w:i/>
          <w:sz w:val="24"/>
          <w:szCs w:val="24"/>
          <w:u w:val="single"/>
          <w:lang w:eastAsia="bg-BG"/>
        </w:rPr>
      </w:pPr>
      <w:r w:rsidRPr="00456AB5">
        <w:rPr>
          <w:rFonts w:eastAsia="Times New Roman"/>
          <w:b/>
          <w:i/>
          <w:sz w:val="24"/>
          <w:szCs w:val="24"/>
          <w:u w:val="single"/>
          <w:lang w:eastAsia="bg-BG"/>
        </w:rPr>
        <w:t xml:space="preserve">**** Съществени са тези непълноти в техническото предложение, които го правят неотговарящо на изискванията на възложителя, посочени в указанията и техническата спецификация или на действащото законодателство, на съществуващите стандарти и технически изисквания, като например несъответствие между изискуеми параметри и предлагани такива и други подобни. </w:t>
      </w:r>
    </w:p>
    <w:p w:rsidR="00456AB5" w:rsidRPr="00456AB5" w:rsidRDefault="00456AB5" w:rsidP="00456AB5">
      <w:pPr>
        <w:rPr>
          <w:rFonts w:eastAsia="Times New Roman"/>
          <w:b/>
          <w:sz w:val="24"/>
          <w:szCs w:val="24"/>
          <w:lang w:eastAsia="bg-BG"/>
        </w:rPr>
      </w:pP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4.2 Финансово предложение (П2) = предложена от участника крайна цена в лева без ДДС (50 точки)</w:t>
      </w:r>
    </w:p>
    <w:p w:rsidR="00456AB5" w:rsidRPr="00456AB5" w:rsidRDefault="00456AB5" w:rsidP="00456AB5">
      <w:pPr>
        <w:rPr>
          <w:rFonts w:eastAsia="Times New Roman"/>
          <w:b/>
          <w:sz w:val="24"/>
          <w:szCs w:val="24"/>
          <w:lang w:eastAsia="bg-BG"/>
        </w:rPr>
      </w:pP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Участникът, предложил най-ниска цена, получава 50 точки. Броят точки на останалите участници се изчислява по следната формула:</w:t>
      </w:r>
    </w:p>
    <w:p w:rsidR="00456AB5" w:rsidRPr="00456AB5" w:rsidRDefault="00456AB5" w:rsidP="00456AB5">
      <w:pPr>
        <w:rPr>
          <w:rFonts w:eastAsia="Times New Roman"/>
          <w:b/>
          <w:i/>
          <w:sz w:val="24"/>
          <w:szCs w:val="24"/>
          <w:u w:val="single"/>
          <w:lang w:eastAsia="bg-BG"/>
        </w:rPr>
      </w:pPr>
      <w:r w:rsidRPr="00456AB5">
        <w:rPr>
          <w:rFonts w:eastAsia="Times New Roman"/>
          <w:b/>
          <w:i/>
          <w:sz w:val="24"/>
          <w:szCs w:val="24"/>
          <w:u w:val="single"/>
          <w:lang w:eastAsia="bg-BG"/>
        </w:rPr>
        <w:lastRenderedPageBreak/>
        <w:t xml:space="preserve">Най-ниска предложена цена             х 50  </w:t>
      </w:r>
    </w:p>
    <w:p w:rsidR="00456AB5" w:rsidRPr="00456AB5" w:rsidRDefault="00456AB5" w:rsidP="00456AB5">
      <w:pPr>
        <w:rPr>
          <w:rFonts w:eastAsia="Times New Roman"/>
          <w:b/>
          <w:i/>
          <w:sz w:val="24"/>
          <w:szCs w:val="24"/>
          <w:u w:val="single"/>
          <w:lang w:eastAsia="bg-BG"/>
        </w:rPr>
      </w:pPr>
      <w:r w:rsidRPr="00456AB5">
        <w:rPr>
          <w:rFonts w:eastAsia="Times New Roman"/>
          <w:b/>
          <w:i/>
          <w:sz w:val="24"/>
          <w:szCs w:val="24"/>
          <w:u w:val="single"/>
          <w:lang w:eastAsia="bg-BG"/>
        </w:rPr>
        <w:t>Предложената от участника цена</w:t>
      </w:r>
    </w:p>
    <w:p w:rsidR="00456AB5" w:rsidRPr="00456AB5" w:rsidRDefault="00456AB5" w:rsidP="00456AB5">
      <w:pPr>
        <w:rPr>
          <w:rFonts w:eastAsia="Times New Roman"/>
          <w:b/>
          <w:i/>
          <w:sz w:val="24"/>
          <w:szCs w:val="24"/>
          <w:u w:val="single"/>
          <w:lang w:eastAsia="bg-BG"/>
        </w:rPr>
      </w:pP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Финансово предложение, надвишаващо посочената в обявлението цена, не се оценява. Участник с такова предложение се отстранява от участие в процедурата.</w:t>
      </w:r>
    </w:p>
    <w:p w:rsidR="00456AB5" w:rsidRPr="00456AB5" w:rsidRDefault="00456AB5" w:rsidP="00456AB5">
      <w:pPr>
        <w:rPr>
          <w:rFonts w:eastAsia="Times New Roman"/>
          <w:b/>
          <w:sz w:val="24"/>
          <w:szCs w:val="24"/>
          <w:lang w:eastAsia="bg-BG"/>
        </w:rPr>
      </w:pPr>
    </w:p>
    <w:p w:rsidR="00456AB5" w:rsidRPr="00456AB5" w:rsidRDefault="00456AB5" w:rsidP="00456AB5">
      <w:pPr>
        <w:rPr>
          <w:rFonts w:eastAsia="Times New Roman"/>
          <w:b/>
          <w:sz w:val="24"/>
          <w:szCs w:val="24"/>
          <w:lang w:val="ru-RU" w:eastAsia="bg-BG"/>
        </w:rPr>
      </w:pPr>
      <w:r w:rsidRPr="00456AB5">
        <w:rPr>
          <w:rFonts w:eastAsia="Times New Roman"/>
          <w:b/>
          <w:sz w:val="24"/>
          <w:szCs w:val="24"/>
          <w:lang w:val="ru-RU" w:eastAsia="bg-BG"/>
        </w:rPr>
        <w:t>Крайно класиране на Участниците</w:t>
      </w:r>
    </w:p>
    <w:p w:rsidR="00456AB5" w:rsidRPr="00456AB5" w:rsidRDefault="00456AB5" w:rsidP="00456AB5">
      <w:pPr>
        <w:rPr>
          <w:rFonts w:eastAsia="Times New Roman"/>
          <w:b/>
          <w:sz w:val="24"/>
          <w:szCs w:val="24"/>
          <w:lang w:eastAsia="bg-BG"/>
        </w:rPr>
      </w:pPr>
      <w:r w:rsidRPr="00456AB5">
        <w:rPr>
          <w:rFonts w:eastAsia="Times New Roman"/>
          <w:b/>
          <w:sz w:val="24"/>
          <w:szCs w:val="24"/>
          <w:lang w:eastAsia="bg-BG"/>
        </w:rPr>
        <w:t xml:space="preserve">Крайното класиране на участниците се извършва по броя на точките,  получени за всеки участник. На първо място се класира участникът, получил най-висока обща оценка. </w:t>
      </w:r>
    </w:p>
    <w:p w:rsidR="00456AB5" w:rsidRPr="00456AB5" w:rsidRDefault="00456AB5" w:rsidP="00456AB5">
      <w:pPr>
        <w:rPr>
          <w:rFonts w:eastAsia="Times New Roman"/>
          <w:b/>
          <w:bCs/>
          <w:i/>
          <w:iCs/>
          <w:sz w:val="24"/>
          <w:szCs w:val="24"/>
          <w:lang w:eastAsia="bg-BG"/>
        </w:rPr>
      </w:pPr>
    </w:p>
    <w:p w:rsidR="00456AB5" w:rsidRPr="00456AB5" w:rsidRDefault="00456AB5" w:rsidP="00456AB5">
      <w:pPr>
        <w:rPr>
          <w:rFonts w:eastAsia="Times New Roman"/>
          <w:b/>
          <w:bCs/>
          <w:i/>
          <w:iCs/>
          <w:sz w:val="24"/>
          <w:szCs w:val="24"/>
          <w:lang w:eastAsia="bg-BG"/>
        </w:rPr>
      </w:pPr>
      <w:r w:rsidRPr="00456AB5">
        <w:rPr>
          <w:rFonts w:eastAsia="Times New Roman"/>
          <w:b/>
          <w:bCs/>
          <w:i/>
          <w:iCs/>
          <w:sz w:val="24"/>
          <w:szCs w:val="24"/>
          <w:lang w:eastAsia="bg-BG"/>
        </w:rPr>
        <w:t>! В случай че комплексните оценки на две или повече оферти са равни, за икономически най-изгодна се приема тази оферта, в която се предлага най-ниска цена. При условие че и цените са еднакви се сравняват оценките по показателя с най-висока относителна тежест и се избира офертата с по-благоприятна стойност по този показател. В случай, че офертата не може да се определи по този ред, Комисията провежда публично жребий за определяне на изпълнител между класираните на първо място оферти.</w:t>
      </w:r>
    </w:p>
    <w:p w:rsidR="00456AB5" w:rsidRPr="00456AB5" w:rsidRDefault="00456AB5" w:rsidP="00456AB5">
      <w:pPr>
        <w:rPr>
          <w:rFonts w:eastAsia="Times New Roman"/>
          <w:b/>
          <w:i/>
          <w:sz w:val="24"/>
          <w:szCs w:val="24"/>
          <w:lang w:eastAsia="bg-BG"/>
        </w:rPr>
      </w:pPr>
    </w:p>
    <w:p w:rsidR="00456AB5" w:rsidRPr="00456AB5" w:rsidRDefault="00456AB5" w:rsidP="00456AB5">
      <w:pPr>
        <w:rPr>
          <w:rFonts w:eastAsia="Times New Roman"/>
          <w:b/>
          <w:i/>
          <w:sz w:val="24"/>
          <w:szCs w:val="24"/>
          <w:lang w:eastAsia="bg-BG"/>
        </w:rPr>
      </w:pPr>
      <w:r w:rsidRPr="00456AB5">
        <w:rPr>
          <w:rFonts w:eastAsia="Times New Roman"/>
          <w:b/>
          <w:i/>
          <w:sz w:val="24"/>
          <w:szCs w:val="24"/>
          <w:lang w:val="en-US" w:eastAsia="bg-BG"/>
        </w:rPr>
        <w:t>K</w:t>
      </w:r>
      <w:r w:rsidRPr="00456AB5">
        <w:rPr>
          <w:rFonts w:eastAsia="Times New Roman"/>
          <w:b/>
          <w:i/>
          <w:sz w:val="24"/>
          <w:szCs w:val="24"/>
          <w:lang w:eastAsia="bg-BG"/>
        </w:rPr>
        <w:t>ритерият за оценка на офертите, а при критерий икономически най-изгодна оферта - и показателите за комплексна оценка с тяхната относителна тежест или подреждането им по важност в низходящ ред, когато по обективни причини е невъзможно да се посочи относителната им тежест;</w:t>
      </w:r>
    </w:p>
    <w:p w:rsidR="00456AB5" w:rsidRPr="00456AB5" w:rsidRDefault="003E4B3E" w:rsidP="00456AB5">
      <w:pPr>
        <w:rPr>
          <w:rFonts w:eastAsia="Times New Roman"/>
          <w:b/>
          <w:sz w:val="24"/>
          <w:szCs w:val="24"/>
          <w:lang w:eastAsia="bg-BG"/>
        </w:rPr>
      </w:pPr>
      <w:r>
        <w:rPr>
          <w:rFonts w:eastAsia="Times New Roman"/>
          <w:b/>
          <w:sz w:val="24"/>
          <w:szCs w:val="24"/>
          <w:lang w:eastAsia="bg-BG"/>
        </w:rPr>
        <w:pict>
          <v:shapetype id="_x0000_t32" coordsize="21600,21600" o:spt="32" o:oned="t" path="m,l21600,21600e" filled="f">
            <v:path arrowok="t" fillok="f" o:connecttype="none"/>
            <o:lock v:ext="edit" shapetype="t"/>
          </v:shapetype>
          <v:shape id="_x0000_s1030" type="#_x0000_t32" style="position:absolute;margin-left:0;margin-top:22.35pt;width:471pt;height:0;z-index:251662336" o:connectortype="straight"/>
        </w:pict>
      </w:r>
    </w:p>
    <w:p w:rsidR="00456AB5" w:rsidRPr="00456AB5" w:rsidRDefault="00456AB5" w:rsidP="00456AB5">
      <w:pPr>
        <w:rPr>
          <w:rFonts w:eastAsia="Times New Roman"/>
          <w:b/>
          <w:sz w:val="24"/>
          <w:szCs w:val="24"/>
          <w:lang w:eastAsia="bg-BG"/>
        </w:rPr>
      </w:pPr>
    </w:p>
    <w:p w:rsidR="00F000C0" w:rsidRDefault="00F000C0">
      <w:pPr>
        <w:rPr>
          <w:lang w:val="en-US"/>
        </w:rPr>
      </w:pPr>
    </w:p>
    <w:p w:rsidR="00F000C0" w:rsidRDefault="00F000C0">
      <w:pPr>
        <w:rPr>
          <w:lang w:val="en-US"/>
        </w:rPr>
      </w:pPr>
    </w:p>
    <w:p w:rsidR="00F000C0" w:rsidRDefault="00F000C0"/>
    <w:p w:rsidR="00DB41F1" w:rsidRPr="00DB41F1" w:rsidRDefault="00DB41F1"/>
    <w:p w:rsidR="00F000C0" w:rsidRDefault="00F000C0"/>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456AB5" w:rsidRDefault="00456AB5"/>
    <w:p w:rsidR="000A5DC0" w:rsidRPr="000A5DC0" w:rsidRDefault="000A5DC0"/>
    <w:p w:rsidR="00F000C0" w:rsidRDefault="00F000C0">
      <w:pPr>
        <w:rPr>
          <w:lang w:val="en-US"/>
        </w:rPr>
      </w:pPr>
    </w:p>
    <w:p w:rsidR="00F000C0" w:rsidRDefault="00F000C0">
      <w:pPr>
        <w:rPr>
          <w:lang w:val="en-US"/>
        </w:rPr>
      </w:pPr>
    </w:p>
    <w:p w:rsidR="00F000C0" w:rsidRDefault="00F000C0">
      <w:pPr>
        <w:rPr>
          <w:lang w:val="en-US"/>
        </w:rPr>
      </w:pPr>
    </w:p>
    <w:p w:rsidR="00F000C0" w:rsidRDefault="00F000C0">
      <w:pPr>
        <w:rPr>
          <w:lang w:val="en-US"/>
        </w:rPr>
      </w:pPr>
    </w:p>
    <w:p w:rsidR="00F000C0" w:rsidRDefault="00F000C0">
      <w:pPr>
        <w:rPr>
          <w:lang w:val="en-US"/>
        </w:rPr>
      </w:pPr>
    </w:p>
    <w:p w:rsidR="00F000C0" w:rsidRDefault="00F000C0">
      <w:pPr>
        <w:rPr>
          <w:lang w:val="en-US"/>
        </w:rPr>
      </w:pPr>
    </w:p>
    <w:p w:rsidR="00F000C0" w:rsidRPr="000C2B3B" w:rsidRDefault="00F000C0">
      <w:pPr>
        <w:rPr>
          <w:b/>
          <w:sz w:val="24"/>
          <w:szCs w:val="24"/>
          <w:u w:val="single"/>
        </w:rPr>
      </w:pPr>
      <w:r w:rsidRPr="000C2B3B">
        <w:rPr>
          <w:b/>
          <w:sz w:val="24"/>
          <w:szCs w:val="24"/>
          <w:u w:val="single"/>
        </w:rPr>
        <w:t xml:space="preserve">РАЗДЕЛ </w:t>
      </w:r>
      <w:r w:rsidRPr="000C2B3B">
        <w:rPr>
          <w:b/>
          <w:sz w:val="24"/>
          <w:szCs w:val="24"/>
          <w:u w:val="single"/>
          <w:lang w:val="en-US"/>
        </w:rPr>
        <w:t>VII</w:t>
      </w:r>
      <w:r w:rsidRPr="000C2B3B">
        <w:rPr>
          <w:b/>
          <w:sz w:val="24"/>
          <w:szCs w:val="24"/>
          <w:u w:val="single"/>
        </w:rPr>
        <w:t>: ТЕХНИЧЕСКА СПЕЦИФИКАЦИЯ – ПЪЛНО ОПИСАНИЕ НА ОБЕКТА НА ПОРЪЧКАТА И ОДОБРЕНИ КОЛИЧЕСТВЕНИ СМЕТКИ</w:t>
      </w:r>
    </w:p>
    <w:p w:rsidR="00F000C0" w:rsidRPr="006A743F" w:rsidRDefault="00F000C0">
      <w:pPr>
        <w:rPr>
          <w:b/>
          <w:color w:val="FF0000"/>
          <w:sz w:val="24"/>
          <w:szCs w:val="24"/>
          <w:u w:val="single"/>
        </w:rPr>
      </w:pPr>
    </w:p>
    <w:p w:rsidR="00F000C0" w:rsidRPr="00260228" w:rsidRDefault="00260228" w:rsidP="00B36A24">
      <w:pPr>
        <w:pStyle w:val="ListParagraph"/>
        <w:numPr>
          <w:ilvl w:val="0"/>
          <w:numId w:val="40"/>
        </w:numPr>
        <w:jc w:val="both"/>
        <w:rPr>
          <w:b/>
          <w:sz w:val="24"/>
          <w:szCs w:val="24"/>
        </w:rPr>
      </w:pPr>
      <w:r w:rsidRPr="00260228">
        <w:rPr>
          <w:b/>
          <w:sz w:val="24"/>
          <w:szCs w:val="24"/>
          <w:lang w:val="bg-BG"/>
        </w:rPr>
        <w:t>ТЕХНИЧЕСКА СПЕЦИФИКАЦИЯ</w:t>
      </w:r>
    </w:p>
    <w:p w:rsidR="001634E0" w:rsidRPr="001634E0" w:rsidRDefault="001634E0" w:rsidP="001634E0">
      <w:pPr>
        <w:widowControl/>
        <w:numPr>
          <w:ilvl w:val="1"/>
          <w:numId w:val="0"/>
        </w:numPr>
        <w:tabs>
          <w:tab w:val="num" w:pos="1134"/>
        </w:tabs>
        <w:autoSpaceDE/>
        <w:autoSpaceDN/>
        <w:adjustRightInd/>
        <w:spacing w:before="120" w:after="120"/>
        <w:ind w:left="1134" w:hanging="1134"/>
        <w:outlineLvl w:val="1"/>
        <w:rPr>
          <w:rFonts w:eastAsia="Times New Roman"/>
          <w:b/>
          <w:sz w:val="24"/>
          <w:lang w:val="ru-RU" w:eastAsia="en-US"/>
        </w:rPr>
      </w:pPr>
      <w:bookmarkStart w:id="7" w:name="_Toc377208581"/>
      <w:r w:rsidRPr="001634E0">
        <w:rPr>
          <w:rFonts w:eastAsia="Times New Roman"/>
          <w:b/>
          <w:sz w:val="24"/>
          <w:lang w:val="ru-RU" w:eastAsia="en-US"/>
        </w:rPr>
        <w:t>ДАННИ ЗА ВЪЗЛОЖИТЕЛЯ</w:t>
      </w:r>
      <w:bookmarkEnd w:id="7"/>
    </w:p>
    <w:p w:rsidR="001634E0" w:rsidRPr="005F35A7" w:rsidRDefault="005F35A7" w:rsidP="001634E0">
      <w:pPr>
        <w:widowControl/>
        <w:autoSpaceDE/>
        <w:autoSpaceDN/>
        <w:adjustRightInd/>
        <w:ind w:left="426" w:hanging="426"/>
        <w:rPr>
          <w:rFonts w:eastAsia="Times New Roman"/>
          <w:noProof/>
          <w:sz w:val="24"/>
          <w:szCs w:val="24"/>
          <w:lang w:val="en-US" w:eastAsia="en-US"/>
        </w:rPr>
      </w:pPr>
      <w:bookmarkStart w:id="8" w:name="_Hlt535733165"/>
      <w:bookmarkStart w:id="9" w:name="_Toc262880526"/>
      <w:bookmarkEnd w:id="8"/>
      <w:r>
        <w:rPr>
          <w:rFonts w:eastAsia="Times New Roman"/>
          <w:sz w:val="24"/>
          <w:szCs w:val="24"/>
          <w:lang w:eastAsia="en-US"/>
        </w:rPr>
        <w:t>Образцово Народно Читалище „Просвета- 1908“</w:t>
      </w:r>
    </w:p>
    <w:p w:rsidR="001634E0" w:rsidRPr="001634E0" w:rsidRDefault="005F35A7" w:rsidP="001634E0">
      <w:pPr>
        <w:widowControl/>
        <w:autoSpaceDE/>
        <w:autoSpaceDN/>
        <w:adjustRightInd/>
        <w:ind w:left="426" w:hanging="426"/>
        <w:rPr>
          <w:rFonts w:eastAsia="Times New Roman"/>
          <w:noProof/>
          <w:sz w:val="24"/>
          <w:szCs w:val="24"/>
          <w:lang w:val="ru-RU" w:eastAsia="en-US"/>
        </w:rPr>
      </w:pPr>
      <w:r>
        <w:rPr>
          <w:rFonts w:eastAsia="Times New Roman"/>
          <w:sz w:val="24"/>
          <w:szCs w:val="24"/>
          <w:lang w:eastAsia="en-US"/>
        </w:rPr>
        <w:t>гр. Златоград</w:t>
      </w:r>
      <w:r w:rsidR="001634E0" w:rsidRPr="001634E0">
        <w:rPr>
          <w:rFonts w:eastAsia="Times New Roman"/>
          <w:sz w:val="24"/>
          <w:szCs w:val="24"/>
          <w:lang w:eastAsia="en-US"/>
        </w:rPr>
        <w:t xml:space="preserve">, </w:t>
      </w:r>
      <w:r>
        <w:rPr>
          <w:rFonts w:eastAsia="Times New Roman"/>
          <w:sz w:val="24"/>
          <w:szCs w:val="24"/>
          <w:lang w:eastAsia="en-US"/>
        </w:rPr>
        <w:t xml:space="preserve">община Златоград, </w:t>
      </w:r>
      <w:r w:rsidR="001634E0" w:rsidRPr="001634E0">
        <w:rPr>
          <w:rFonts w:eastAsia="Times New Roman"/>
          <w:sz w:val="24"/>
          <w:szCs w:val="24"/>
          <w:lang w:eastAsia="en-US"/>
        </w:rPr>
        <w:t>област Смолян</w:t>
      </w:r>
    </w:p>
    <w:p w:rsidR="001634E0" w:rsidRPr="00E66860" w:rsidRDefault="001634E0" w:rsidP="001634E0">
      <w:pPr>
        <w:widowControl/>
        <w:autoSpaceDE/>
        <w:autoSpaceDN/>
        <w:adjustRightInd/>
        <w:ind w:left="426" w:hanging="426"/>
        <w:rPr>
          <w:rFonts w:eastAsia="Times New Roman"/>
          <w:noProof/>
          <w:sz w:val="24"/>
          <w:szCs w:val="24"/>
          <w:lang w:eastAsia="en-US"/>
        </w:rPr>
      </w:pPr>
      <w:r w:rsidRPr="001634E0">
        <w:rPr>
          <w:rFonts w:eastAsia="Times New Roman"/>
          <w:noProof/>
          <w:sz w:val="24"/>
          <w:szCs w:val="24"/>
          <w:lang w:eastAsia="en-US"/>
        </w:rPr>
        <w:t>тел.: +</w:t>
      </w:r>
      <w:r w:rsidRPr="00E66860">
        <w:rPr>
          <w:rFonts w:eastAsia="Times New Roman"/>
          <w:noProof/>
          <w:sz w:val="24"/>
          <w:szCs w:val="24"/>
          <w:lang w:eastAsia="en-US"/>
        </w:rPr>
        <w:t xml:space="preserve">359/ </w:t>
      </w:r>
      <w:r w:rsidR="00E66860" w:rsidRPr="00E66860">
        <w:rPr>
          <w:sz w:val="24"/>
          <w:szCs w:val="24"/>
        </w:rPr>
        <w:t>3071</w:t>
      </w:r>
      <w:r w:rsidR="00E66860">
        <w:rPr>
          <w:sz w:val="24"/>
          <w:szCs w:val="24"/>
        </w:rPr>
        <w:t xml:space="preserve"> 4217;</w:t>
      </w:r>
      <w:r w:rsidR="00E66860" w:rsidRPr="00E66860">
        <w:rPr>
          <w:sz w:val="24"/>
          <w:szCs w:val="24"/>
        </w:rPr>
        <w:t xml:space="preserve"> </w:t>
      </w:r>
      <w:r w:rsidR="00E66860" w:rsidRPr="001634E0">
        <w:rPr>
          <w:rFonts w:eastAsia="Times New Roman"/>
          <w:noProof/>
          <w:sz w:val="24"/>
          <w:szCs w:val="24"/>
          <w:lang w:eastAsia="en-US"/>
        </w:rPr>
        <w:t>+</w:t>
      </w:r>
      <w:r w:rsidR="00E66860" w:rsidRPr="00E66860">
        <w:rPr>
          <w:rFonts w:eastAsia="Times New Roman"/>
          <w:noProof/>
          <w:sz w:val="24"/>
          <w:szCs w:val="24"/>
          <w:lang w:eastAsia="en-US"/>
        </w:rPr>
        <w:t xml:space="preserve">359/ </w:t>
      </w:r>
      <w:r w:rsidR="00E66860" w:rsidRPr="00E66860">
        <w:rPr>
          <w:sz w:val="24"/>
          <w:szCs w:val="24"/>
        </w:rPr>
        <w:t>3071</w:t>
      </w:r>
      <w:r w:rsidR="00E66860">
        <w:rPr>
          <w:sz w:val="24"/>
          <w:szCs w:val="24"/>
        </w:rPr>
        <w:t xml:space="preserve"> 2170; </w:t>
      </w:r>
      <w:r w:rsidR="00E66860" w:rsidRPr="001634E0">
        <w:rPr>
          <w:rFonts w:eastAsia="Times New Roman"/>
          <w:noProof/>
          <w:sz w:val="24"/>
          <w:szCs w:val="24"/>
          <w:lang w:eastAsia="en-US"/>
        </w:rPr>
        <w:t>+</w:t>
      </w:r>
      <w:r w:rsidR="00E66860" w:rsidRPr="00E66860">
        <w:rPr>
          <w:rFonts w:eastAsia="Times New Roman"/>
          <w:noProof/>
          <w:sz w:val="24"/>
          <w:szCs w:val="24"/>
          <w:lang w:eastAsia="en-US"/>
        </w:rPr>
        <w:t xml:space="preserve">359/ </w:t>
      </w:r>
      <w:r w:rsidR="00E66860" w:rsidRPr="00E66860">
        <w:rPr>
          <w:sz w:val="24"/>
          <w:szCs w:val="24"/>
        </w:rPr>
        <w:t>3071</w:t>
      </w:r>
      <w:r w:rsidR="00E66860">
        <w:rPr>
          <w:sz w:val="24"/>
          <w:szCs w:val="24"/>
        </w:rPr>
        <w:t xml:space="preserve"> </w:t>
      </w:r>
      <w:r w:rsidR="00E66860" w:rsidRPr="00E66860">
        <w:rPr>
          <w:sz w:val="24"/>
          <w:szCs w:val="24"/>
        </w:rPr>
        <w:t xml:space="preserve">2249  </w:t>
      </w:r>
    </w:p>
    <w:p w:rsidR="001634E0" w:rsidRPr="001634E0" w:rsidRDefault="0008491D" w:rsidP="001634E0">
      <w:pPr>
        <w:widowControl/>
        <w:spacing w:before="120"/>
        <w:ind w:left="1418" w:right="-1089" w:hanging="1418"/>
        <w:jc w:val="both"/>
        <w:rPr>
          <w:rFonts w:eastAsia="Times New Roman"/>
          <w:sz w:val="24"/>
          <w:szCs w:val="24"/>
          <w:lang w:eastAsia="en-US"/>
        </w:rPr>
      </w:pPr>
      <w:r>
        <w:rPr>
          <w:rFonts w:eastAsia="Times New Roman"/>
          <w:sz w:val="24"/>
          <w:szCs w:val="24"/>
          <w:lang w:eastAsia="en-US"/>
        </w:rPr>
        <w:t xml:space="preserve">Факс </w:t>
      </w:r>
      <w:r w:rsidRPr="0008491D">
        <w:rPr>
          <w:rFonts w:eastAsia="Times New Roman"/>
          <w:sz w:val="24"/>
          <w:szCs w:val="24"/>
          <w:lang w:eastAsia="en-US"/>
        </w:rPr>
        <w:t xml:space="preserve">№ </w:t>
      </w:r>
      <w:r w:rsidRPr="0008491D">
        <w:rPr>
          <w:sz w:val="24"/>
          <w:szCs w:val="24"/>
        </w:rPr>
        <w:t xml:space="preserve">(03071) </w:t>
      </w:r>
      <w:r w:rsidRPr="0008491D">
        <w:rPr>
          <w:sz w:val="24"/>
          <w:szCs w:val="24"/>
          <w:lang w:val="en-US"/>
        </w:rPr>
        <w:t>4205</w:t>
      </w:r>
    </w:p>
    <w:p w:rsidR="001634E0" w:rsidRDefault="001634E0" w:rsidP="001634E0">
      <w:pPr>
        <w:widowControl/>
        <w:shd w:val="clear" w:color="auto" w:fill="FFFFFF"/>
        <w:autoSpaceDE/>
        <w:autoSpaceDN/>
        <w:adjustRightInd/>
        <w:ind w:left="14" w:hanging="14"/>
        <w:jc w:val="both"/>
        <w:rPr>
          <w:rStyle w:val="Hyperlink"/>
          <w:sz w:val="24"/>
          <w:szCs w:val="24"/>
          <w:lang w:val="en-US"/>
        </w:rPr>
      </w:pPr>
      <w:r w:rsidRPr="001634E0">
        <w:rPr>
          <w:rFonts w:eastAsia="Times New Roman"/>
          <w:sz w:val="24"/>
          <w:szCs w:val="24"/>
          <w:lang w:eastAsia="en-US"/>
        </w:rPr>
        <w:t>Е</w:t>
      </w:r>
      <w:r w:rsidRPr="001634E0">
        <w:rPr>
          <w:rFonts w:eastAsia="Times New Roman"/>
          <w:sz w:val="24"/>
          <w:szCs w:val="24"/>
          <w:lang w:val="ru-RU" w:eastAsia="en-US"/>
        </w:rPr>
        <w:t>-</w:t>
      </w:r>
      <w:r w:rsidRPr="001634E0">
        <w:rPr>
          <w:rFonts w:eastAsia="Times New Roman"/>
          <w:sz w:val="24"/>
          <w:szCs w:val="24"/>
          <w:lang w:val="fr-FR" w:eastAsia="en-US"/>
        </w:rPr>
        <w:t>mail</w:t>
      </w:r>
      <w:r w:rsidRPr="001634E0">
        <w:rPr>
          <w:rFonts w:eastAsia="Times New Roman"/>
          <w:sz w:val="24"/>
          <w:szCs w:val="24"/>
          <w:lang w:val="ru-RU" w:eastAsia="en-US"/>
        </w:rPr>
        <w:t>:</w:t>
      </w:r>
      <w:r w:rsidRPr="00794066">
        <w:rPr>
          <w:rFonts w:eastAsia="Times New Roman"/>
          <w:sz w:val="24"/>
          <w:szCs w:val="24"/>
          <w:lang w:val="ru-RU" w:eastAsia="en-US"/>
        </w:rPr>
        <w:t xml:space="preserve"> </w:t>
      </w:r>
      <w:hyperlink r:id="rId12" w:history="1">
        <w:r w:rsidR="00794066" w:rsidRPr="00794066">
          <w:rPr>
            <w:rStyle w:val="Hyperlink"/>
            <w:sz w:val="24"/>
            <w:szCs w:val="24"/>
          </w:rPr>
          <w:t>mail@prosveta.info</w:t>
        </w:r>
      </w:hyperlink>
    </w:p>
    <w:p w:rsidR="008353DC" w:rsidRDefault="008353DC" w:rsidP="001634E0">
      <w:pPr>
        <w:widowControl/>
        <w:shd w:val="clear" w:color="auto" w:fill="FFFFFF"/>
        <w:autoSpaceDE/>
        <w:autoSpaceDN/>
        <w:adjustRightInd/>
        <w:ind w:left="14" w:hanging="14"/>
        <w:jc w:val="both"/>
        <w:rPr>
          <w:rFonts w:eastAsia="Times New Roman"/>
          <w:color w:val="0000FF"/>
          <w:sz w:val="24"/>
          <w:szCs w:val="24"/>
          <w:u w:val="single"/>
          <w:lang w:val="en-US" w:eastAsia="en-US"/>
        </w:rPr>
      </w:pPr>
    </w:p>
    <w:p w:rsidR="008353DC" w:rsidRDefault="008353DC" w:rsidP="008353DC">
      <w:pPr>
        <w:pStyle w:val="41"/>
        <w:shd w:val="clear" w:color="auto" w:fill="auto"/>
        <w:spacing w:before="0" w:after="136" w:line="240" w:lineRule="exact"/>
        <w:ind w:left="40" w:firstLine="360"/>
        <w:jc w:val="both"/>
      </w:pPr>
      <w:bookmarkStart w:id="10" w:name="bookmark97"/>
      <w:r>
        <w:t>I. ОБЩИ ИЗИСКВАНИЯ</w:t>
      </w:r>
      <w:bookmarkEnd w:id="10"/>
    </w:p>
    <w:p w:rsidR="008353DC" w:rsidRDefault="008353DC" w:rsidP="008353DC">
      <w:pPr>
        <w:pStyle w:val="1"/>
        <w:shd w:val="clear" w:color="auto" w:fill="auto"/>
        <w:spacing w:before="0"/>
        <w:ind w:left="40" w:right="280" w:firstLine="360"/>
        <w:jc w:val="both"/>
      </w:pPr>
      <w:r>
        <w:tab/>
        <w:t>Техническата спецификация е неделима част от Документацията за участие в обществена поръчка за строителство, наред с договорните условия, работните чертежи и количествените сметки. Спецификацията е предназначена да поясни и развие изискванията по изпълнение на строителните работи, които са предмет на договора за</w:t>
      </w:r>
      <w:r>
        <w:rPr>
          <w:lang w:val="ru-RU"/>
        </w:rPr>
        <w:t xml:space="preserve"> </w:t>
      </w:r>
      <w:r>
        <w:t>строителство. СМР следва да се изпълняват в съответствие с изготвените проекти и</w:t>
      </w:r>
      <w:r>
        <w:rPr>
          <w:lang w:val="ru-RU"/>
        </w:rPr>
        <w:t xml:space="preserve"> </w:t>
      </w:r>
      <w:r>
        <w:t>условията на договора за възлагане на обществената поръчка и действащото българско</w:t>
      </w:r>
      <w:r>
        <w:rPr>
          <w:lang w:val="ru-RU"/>
        </w:rPr>
        <w:t xml:space="preserve"> </w:t>
      </w:r>
      <w:r>
        <w:t>законодателство за строителство и въвеждане на строежите в експлоатация.</w:t>
      </w:r>
    </w:p>
    <w:p w:rsidR="008353DC" w:rsidRDefault="008353DC" w:rsidP="008353DC">
      <w:pPr>
        <w:pStyle w:val="1"/>
        <w:shd w:val="clear" w:color="auto" w:fill="auto"/>
        <w:spacing w:before="0"/>
        <w:ind w:left="40" w:right="280" w:firstLine="360"/>
        <w:jc w:val="both"/>
        <w:rPr>
          <w:lang w:val="en-US"/>
        </w:rPr>
      </w:pPr>
    </w:p>
    <w:p w:rsidR="008353DC" w:rsidRDefault="008353DC" w:rsidP="008353DC">
      <w:pPr>
        <w:pStyle w:val="41"/>
        <w:keepNext/>
        <w:keepLines/>
        <w:shd w:val="clear" w:color="auto" w:fill="auto"/>
        <w:spacing w:before="0" w:after="133" w:line="240" w:lineRule="exact"/>
        <w:ind w:left="680" w:hanging="320"/>
        <w:jc w:val="both"/>
      </w:pPr>
      <w:r>
        <w:rPr>
          <w:lang w:val="en-US"/>
        </w:rPr>
        <w:tab/>
        <w:t>II</w:t>
      </w:r>
      <w:bookmarkStart w:id="11" w:name="bookmark98"/>
      <w:r>
        <w:t>. ОПИСАНИЕ НА ПРОЕКТА</w:t>
      </w:r>
      <w:bookmarkEnd w:id="11"/>
    </w:p>
    <w:p w:rsidR="008353DC" w:rsidRPr="008353DC" w:rsidRDefault="008353DC" w:rsidP="008353DC">
      <w:pPr>
        <w:tabs>
          <w:tab w:val="left" w:pos="567"/>
          <w:tab w:val="left" w:leader="dot" w:pos="7800"/>
        </w:tabs>
        <w:spacing w:before="60"/>
        <w:ind w:firstLine="357"/>
        <w:jc w:val="both"/>
        <w:rPr>
          <w:color w:val="000000"/>
          <w:sz w:val="24"/>
          <w:szCs w:val="24"/>
        </w:rPr>
      </w:pPr>
      <w:r>
        <w:rPr>
          <w:rStyle w:val="6"/>
        </w:rPr>
        <w:tab/>
      </w:r>
      <w:r w:rsidRPr="008353DC">
        <w:rPr>
          <w:rStyle w:val="6"/>
        </w:rPr>
        <w:t>Проектът</w:t>
      </w:r>
      <w:r w:rsidRPr="008353DC">
        <w:rPr>
          <w:sz w:val="24"/>
          <w:szCs w:val="24"/>
        </w:rPr>
        <w:t xml:space="preserve"> </w:t>
      </w:r>
      <w:r w:rsidRPr="008353DC">
        <w:rPr>
          <w:b/>
          <w:sz w:val="24"/>
          <w:szCs w:val="24"/>
        </w:rPr>
        <w:t>„Реконструкция и подобряване на енергийната ефективност на сградата на Образцово Народно Читалище „Просвета – 1908“,гр. Златоград“</w:t>
      </w:r>
      <w:r w:rsidRPr="008353DC">
        <w:rPr>
          <w:sz w:val="24"/>
          <w:szCs w:val="24"/>
        </w:rPr>
        <w:t xml:space="preserve"> ще бъде финансиран по договор за предоставяне на безвъзмездна финансова помощ 21/321/01471 от 12.12.2013г. по Мярка 321 „Основни услуги за населението и икономиката в селските райони" от Програма за развитие на селските райони 2007- 2013 г.</w:t>
      </w:r>
    </w:p>
    <w:p w:rsidR="008353DC" w:rsidRPr="008353DC" w:rsidRDefault="008353DC" w:rsidP="008353DC">
      <w:pPr>
        <w:pStyle w:val="1"/>
        <w:shd w:val="clear" w:color="auto" w:fill="auto"/>
        <w:spacing w:before="0" w:after="123"/>
        <w:ind w:left="40" w:right="60" w:firstLine="300"/>
        <w:jc w:val="both"/>
      </w:pPr>
      <w:r w:rsidRPr="008353DC">
        <w:tab/>
        <w:t>Дейността, за която се провежда настоящата обществена поръчка е основна част от проекта и е свързана с извършване на СМР на</w:t>
      </w:r>
      <w:r w:rsidRPr="008353DC">
        <w:rPr>
          <w:rStyle w:val="6"/>
        </w:rPr>
        <w:t xml:space="preserve"> обект „Реконструкция и подобряване на енергийната ефективност на сградата на Образцово Народно Читалище „Просвета - 1908", гр. Златоград,</w:t>
      </w:r>
      <w:r w:rsidRPr="008353DC">
        <w:t xml:space="preserve"> за което е изготвен Технически проект.</w:t>
      </w:r>
    </w:p>
    <w:p w:rsidR="008353DC" w:rsidRDefault="008353DC" w:rsidP="008353DC">
      <w:pPr>
        <w:pStyle w:val="1"/>
        <w:shd w:val="clear" w:color="auto" w:fill="auto"/>
        <w:spacing w:before="0" w:after="123"/>
        <w:ind w:left="40" w:right="60" w:firstLine="300"/>
        <w:jc w:val="both"/>
      </w:pPr>
    </w:p>
    <w:p w:rsidR="008353DC" w:rsidRDefault="008353DC" w:rsidP="008353DC">
      <w:pPr>
        <w:spacing w:after="113"/>
        <w:jc w:val="both"/>
        <w:rPr>
          <w:b/>
          <w:caps/>
        </w:rPr>
      </w:pPr>
      <w:r>
        <w:rPr>
          <w:b/>
        </w:rPr>
        <w:tab/>
      </w:r>
      <w:r>
        <w:rPr>
          <w:b/>
          <w:lang w:val="en-US"/>
        </w:rPr>
        <w:t xml:space="preserve">III. </w:t>
      </w:r>
      <w:r>
        <w:rPr>
          <w:b/>
          <w:caps/>
        </w:rPr>
        <w:t xml:space="preserve">Местоположение </w:t>
      </w:r>
    </w:p>
    <w:p w:rsidR="008353DC" w:rsidRPr="008353DC" w:rsidRDefault="008353DC" w:rsidP="008353DC">
      <w:pPr>
        <w:spacing w:after="113"/>
        <w:jc w:val="both"/>
        <w:rPr>
          <w:sz w:val="24"/>
          <w:szCs w:val="24"/>
        </w:rPr>
      </w:pPr>
      <w:r>
        <w:rPr>
          <w:rFonts w:eastAsia="Times New Roman"/>
        </w:rPr>
        <w:tab/>
      </w:r>
      <w:r w:rsidRPr="008353DC">
        <w:rPr>
          <w:rFonts w:eastAsia="Times New Roman"/>
          <w:sz w:val="24"/>
          <w:szCs w:val="24"/>
        </w:rPr>
        <w:t>Образцово народно читалище „Просвета -1908”</w:t>
      </w:r>
      <w:r w:rsidRPr="008353DC">
        <w:rPr>
          <w:sz w:val="24"/>
          <w:szCs w:val="24"/>
        </w:rPr>
        <w:t xml:space="preserve"> се намира</w:t>
      </w:r>
      <w:r w:rsidRPr="008353DC">
        <w:rPr>
          <w:rFonts w:eastAsia="Times New Roman"/>
          <w:sz w:val="24"/>
          <w:szCs w:val="24"/>
        </w:rPr>
        <w:t xml:space="preserve"> на централния градски площад, с административен адрес: ул." Ст. Стамболов" №1. О</w:t>
      </w:r>
      <w:r w:rsidRPr="008353DC">
        <w:rPr>
          <w:sz w:val="24"/>
          <w:szCs w:val="24"/>
        </w:rPr>
        <w:t xml:space="preserve">т юг читалището е на калкан със сградата на Общината. Сградата е масивна, двуетажна. Проектирана е през 1972 година от авторски колектив с водещ проектант арх. Б. Кръстев и проектанти арх. К. Делов, арх. И. Калайджиев, инж. Р. Мирчев и др. </w:t>
      </w:r>
    </w:p>
    <w:p w:rsidR="008353DC" w:rsidRPr="008353DC" w:rsidRDefault="008353DC" w:rsidP="008353DC">
      <w:pPr>
        <w:spacing w:after="113"/>
        <w:jc w:val="both"/>
        <w:rPr>
          <w:sz w:val="24"/>
          <w:szCs w:val="24"/>
        </w:rPr>
      </w:pPr>
      <w:r w:rsidRPr="008353DC">
        <w:rPr>
          <w:sz w:val="24"/>
          <w:szCs w:val="24"/>
        </w:rPr>
        <w:tab/>
        <w:t xml:space="preserve">Състои се от централно разположен обем - многофункционална зала със сцена, ограден от всички страни с помещения, разположени на две надземни нива и сутерен. Част от помещенията са </w:t>
      </w:r>
      <w:r w:rsidRPr="008353DC">
        <w:rPr>
          <w:sz w:val="24"/>
          <w:szCs w:val="24"/>
        </w:rPr>
        <w:lastRenderedPageBreak/>
        <w:t>обслужващи залата - фоайета, стълбища, тоалетни, гримьорни, каса, технически помещения и др. Друга част от помещенията са със самостоятелни входове и могат да функционират независимо,  като библиотека с читалня, администрация, канцеларии, репетиционни и др, описани по-долу.</w:t>
      </w:r>
    </w:p>
    <w:p w:rsidR="008353DC" w:rsidRPr="008353DC" w:rsidRDefault="008353DC" w:rsidP="008353DC">
      <w:pPr>
        <w:pStyle w:val="41"/>
        <w:keepNext/>
        <w:keepLines/>
        <w:shd w:val="clear" w:color="auto" w:fill="auto"/>
        <w:spacing w:before="0" w:after="0" w:line="200" w:lineRule="atLeast"/>
        <w:ind w:left="320" w:hanging="320"/>
        <w:jc w:val="both"/>
      </w:pPr>
      <w:r w:rsidRPr="008353DC">
        <w:tab/>
      </w:r>
      <w:r w:rsidRPr="008353DC">
        <w:tab/>
      </w:r>
      <w:r w:rsidRPr="008353DC">
        <w:rPr>
          <w:lang w:val="en-US"/>
        </w:rPr>
        <w:t xml:space="preserve">IV. </w:t>
      </w:r>
      <w:bookmarkStart w:id="12" w:name="bookmark99"/>
      <w:r w:rsidRPr="008353DC">
        <w:t>СЪЩЕСТВУВАЩО ПОЛОЖЕНИЕ</w:t>
      </w:r>
      <w:bookmarkEnd w:id="12"/>
    </w:p>
    <w:p w:rsidR="008353DC" w:rsidRPr="008353DC" w:rsidRDefault="008353DC" w:rsidP="008353DC">
      <w:pPr>
        <w:spacing w:line="200" w:lineRule="atLeast"/>
        <w:jc w:val="both"/>
        <w:rPr>
          <w:sz w:val="24"/>
          <w:szCs w:val="24"/>
        </w:rPr>
      </w:pPr>
      <w:r w:rsidRPr="008353DC">
        <w:rPr>
          <w:sz w:val="24"/>
          <w:szCs w:val="24"/>
        </w:rPr>
        <w:t>Сградата на читалището се състои от следните видове помещенияразположени по нива, както следва:</w:t>
      </w:r>
    </w:p>
    <w:p w:rsidR="008353DC" w:rsidRPr="008353DC" w:rsidRDefault="008353DC" w:rsidP="008353DC">
      <w:pPr>
        <w:spacing w:line="200" w:lineRule="atLeast"/>
        <w:jc w:val="both"/>
        <w:rPr>
          <w:sz w:val="24"/>
          <w:szCs w:val="24"/>
        </w:rPr>
      </w:pPr>
      <w:r w:rsidRPr="008353DC">
        <w:rPr>
          <w:b/>
          <w:sz w:val="24"/>
          <w:szCs w:val="24"/>
        </w:rPr>
        <w:tab/>
        <w:t xml:space="preserve">Сутерен: </w:t>
      </w:r>
      <w:r w:rsidRPr="008353DC">
        <w:rPr>
          <w:sz w:val="24"/>
          <w:szCs w:val="24"/>
        </w:rPr>
        <w:t>складове; репетиционни зали; технически помещения; котелно помещение.</w:t>
      </w:r>
    </w:p>
    <w:p w:rsidR="008353DC" w:rsidRPr="008353DC" w:rsidRDefault="008353DC" w:rsidP="008353DC">
      <w:pPr>
        <w:spacing w:line="200" w:lineRule="atLeast"/>
        <w:jc w:val="both"/>
        <w:rPr>
          <w:sz w:val="24"/>
          <w:szCs w:val="24"/>
        </w:rPr>
      </w:pPr>
      <w:r w:rsidRPr="008353DC">
        <w:rPr>
          <w:b/>
          <w:sz w:val="24"/>
          <w:szCs w:val="24"/>
        </w:rPr>
        <w:tab/>
        <w:t xml:space="preserve">Партер: </w:t>
      </w:r>
      <w:r w:rsidRPr="008353DC">
        <w:rPr>
          <w:sz w:val="24"/>
          <w:szCs w:val="24"/>
        </w:rPr>
        <w:t>фоайета, тоалетни и стълба, обслужващи залата и балкона; сцена, зално пространство, балкон; репетиционна и гримьорни</w:t>
      </w:r>
      <w:r w:rsidRPr="008353DC">
        <w:rPr>
          <w:sz w:val="24"/>
          <w:szCs w:val="24"/>
          <w:lang w:val="ru-RU"/>
        </w:rPr>
        <w:t>;</w:t>
      </w:r>
      <w:r w:rsidRPr="008353DC">
        <w:rPr>
          <w:sz w:val="24"/>
          <w:szCs w:val="24"/>
        </w:rPr>
        <w:t xml:space="preserve"> магазини; тоалетни; входове и стълбища към библиотека и канцеларии, разположени на второ ниво;</w:t>
      </w:r>
    </w:p>
    <w:p w:rsidR="008353DC" w:rsidRPr="008353DC" w:rsidRDefault="008353DC" w:rsidP="008353DC">
      <w:pPr>
        <w:spacing w:line="200" w:lineRule="atLeast"/>
        <w:jc w:val="both"/>
        <w:rPr>
          <w:sz w:val="24"/>
          <w:szCs w:val="24"/>
        </w:rPr>
      </w:pPr>
      <w:r w:rsidRPr="008353DC">
        <w:rPr>
          <w:b/>
          <w:sz w:val="24"/>
          <w:szCs w:val="24"/>
        </w:rPr>
        <w:tab/>
        <w:t xml:space="preserve">Второ ниво: </w:t>
      </w:r>
      <w:r w:rsidRPr="008353DC">
        <w:rPr>
          <w:sz w:val="24"/>
          <w:szCs w:val="24"/>
        </w:rPr>
        <w:t>фоайета; кръжочна; библиотека заемна и читалня; помещение за пушене; канцеларии; тоалетни;</w:t>
      </w:r>
    </w:p>
    <w:p w:rsidR="008353DC" w:rsidRPr="008353DC" w:rsidRDefault="008353DC" w:rsidP="008353DC">
      <w:pPr>
        <w:suppressAutoHyphens/>
        <w:spacing w:line="200" w:lineRule="atLeast"/>
        <w:jc w:val="both"/>
        <w:rPr>
          <w:rFonts w:eastAsia="Times New Roman"/>
          <w:sz w:val="24"/>
          <w:szCs w:val="24"/>
        </w:rPr>
      </w:pPr>
      <w:r w:rsidRPr="008353DC">
        <w:rPr>
          <w:rFonts w:eastAsia="Times New Roman"/>
          <w:b/>
          <w:bCs/>
          <w:sz w:val="24"/>
          <w:szCs w:val="24"/>
        </w:rPr>
        <w:tab/>
        <w:t>Описание на ограждащите елементи и конструкция</w:t>
      </w:r>
      <w:r w:rsidRPr="008353DC">
        <w:rPr>
          <w:rFonts w:eastAsia="Times New Roman"/>
          <w:sz w:val="24"/>
          <w:szCs w:val="24"/>
        </w:rPr>
        <w:tab/>
      </w:r>
    </w:p>
    <w:p w:rsidR="008353DC" w:rsidRPr="008353DC" w:rsidRDefault="008353DC" w:rsidP="008353DC">
      <w:pPr>
        <w:spacing w:line="200" w:lineRule="atLeast"/>
        <w:jc w:val="both"/>
        <w:rPr>
          <w:sz w:val="24"/>
          <w:szCs w:val="24"/>
        </w:rPr>
      </w:pPr>
      <w:r w:rsidRPr="008353DC">
        <w:rPr>
          <w:rFonts w:eastAsia="Times New Roman"/>
          <w:sz w:val="24"/>
          <w:szCs w:val="24"/>
        </w:rPr>
        <w:t xml:space="preserve">Конструкцията е стоманобетонна - стоманобетонни плочи и колони.  Шайбите са с дебелини 18 и 40 см. Стените са тухлени с дебелини 25, 38 и 48 см. </w:t>
      </w:r>
      <w:r w:rsidRPr="008353DC">
        <w:rPr>
          <w:sz w:val="24"/>
          <w:szCs w:val="24"/>
        </w:rPr>
        <w:t xml:space="preserve">Проектиран е студен, плосък покрив и е изпълнена единична стоманобетонна плоча, с наклон от 5.2%. Покривът не е топлоизолиран. Покривното покритие е ламаринена /алуминиева/ обшивка, като част от нея впоследствие е подменена с поцинкована. </w:t>
      </w:r>
      <w:r w:rsidRPr="008353DC">
        <w:rPr>
          <w:rFonts w:eastAsia="Times New Roman"/>
          <w:sz w:val="24"/>
          <w:szCs w:val="24"/>
        </w:rPr>
        <w:t xml:space="preserve">По фасадите е изпълнена три вида каменна облицовка - мрамор за колони, бигор за акцентиране на някои от обемите и русенски варовик, положен по ивични елементи и по стените, затварящи обема над сцената. От камък са изпълнени и декоративни ажурни елементи по западната фасада. </w:t>
      </w:r>
      <w:r w:rsidRPr="008353DC">
        <w:rPr>
          <w:sz w:val="24"/>
          <w:szCs w:val="24"/>
        </w:rPr>
        <w:t xml:space="preserve">Таваните на помещенията са окачени, изпълнени са с рабиц и са боядисани. Всички вътрешни стени са измазани и боядисани. Изпълнени са и предстенни обшивки във фоайета и др. </w:t>
      </w:r>
      <w:r w:rsidRPr="008353DC">
        <w:rPr>
          <w:rFonts w:eastAsia="Times New Roman"/>
          <w:sz w:val="24"/>
          <w:szCs w:val="24"/>
        </w:rPr>
        <w:t>Остъкляването на сградата е характерно за периода на строителство на сградата. Изпълнено е с алуминиева дограма с единично стъкло без термомост.</w:t>
      </w:r>
      <w:r w:rsidRPr="008353DC">
        <w:rPr>
          <w:sz w:val="24"/>
          <w:szCs w:val="24"/>
        </w:rPr>
        <w:t xml:space="preserve">  Настилките в помещенията са: мрамор във фоайета, репетиционна и магазини; линолеум в кръжочна и книгохранилище и др.</w:t>
      </w:r>
    </w:p>
    <w:p w:rsidR="008353DC" w:rsidRPr="008353DC" w:rsidRDefault="008353DC" w:rsidP="008353DC">
      <w:pPr>
        <w:spacing w:after="113"/>
        <w:jc w:val="both"/>
        <w:rPr>
          <w:sz w:val="24"/>
          <w:szCs w:val="24"/>
        </w:rPr>
      </w:pPr>
    </w:p>
    <w:p w:rsidR="008353DC" w:rsidRPr="008353DC" w:rsidRDefault="008353DC" w:rsidP="008353DC">
      <w:pPr>
        <w:spacing w:after="170"/>
        <w:jc w:val="both"/>
        <w:rPr>
          <w:b/>
          <w:bCs/>
          <w:caps/>
          <w:sz w:val="24"/>
          <w:szCs w:val="24"/>
        </w:rPr>
      </w:pPr>
      <w:r w:rsidRPr="008353DC">
        <w:rPr>
          <w:b/>
          <w:bCs/>
          <w:caps/>
          <w:sz w:val="24"/>
          <w:szCs w:val="24"/>
          <w:lang w:val="en-US"/>
        </w:rPr>
        <w:t xml:space="preserve">V. </w:t>
      </w:r>
      <w:r w:rsidRPr="008353DC">
        <w:rPr>
          <w:b/>
          <w:bCs/>
          <w:caps/>
          <w:sz w:val="24"/>
          <w:szCs w:val="24"/>
        </w:rPr>
        <w:t>основни видове намеса, предвидени в Проекта</w:t>
      </w:r>
    </w:p>
    <w:p w:rsidR="008353DC" w:rsidRPr="008353DC" w:rsidRDefault="008353DC" w:rsidP="008353DC">
      <w:pPr>
        <w:spacing w:after="170"/>
        <w:jc w:val="both"/>
        <w:rPr>
          <w:b/>
          <w:bCs/>
          <w:caps/>
          <w:sz w:val="24"/>
          <w:szCs w:val="24"/>
        </w:rPr>
      </w:pPr>
      <w:r w:rsidRPr="008353DC">
        <w:rPr>
          <w:b/>
          <w:bCs/>
          <w:caps/>
          <w:sz w:val="24"/>
          <w:szCs w:val="24"/>
        </w:rPr>
        <w:tab/>
      </w:r>
      <w:r w:rsidRPr="008353DC">
        <w:rPr>
          <w:b/>
          <w:bCs/>
          <w:caps/>
          <w:sz w:val="24"/>
          <w:szCs w:val="24"/>
          <w:lang w:val="en-US"/>
        </w:rPr>
        <w:t xml:space="preserve">1. </w:t>
      </w:r>
      <w:r w:rsidRPr="008353DC">
        <w:rPr>
          <w:b/>
          <w:bCs/>
          <w:caps/>
          <w:sz w:val="24"/>
          <w:szCs w:val="24"/>
        </w:rPr>
        <w:t>архитектура</w:t>
      </w:r>
    </w:p>
    <w:p w:rsidR="008353DC" w:rsidRPr="008353DC" w:rsidRDefault="008353DC" w:rsidP="008353DC">
      <w:pPr>
        <w:spacing w:after="57"/>
        <w:jc w:val="both"/>
        <w:rPr>
          <w:sz w:val="24"/>
          <w:szCs w:val="24"/>
        </w:rPr>
      </w:pPr>
      <w:r w:rsidRPr="008353DC">
        <w:rPr>
          <w:b/>
          <w:sz w:val="24"/>
          <w:szCs w:val="24"/>
        </w:rPr>
        <w:tab/>
        <w:t>Работи по покрива:</w:t>
      </w:r>
      <w:r w:rsidRPr="008353DC">
        <w:rPr>
          <w:sz w:val="24"/>
          <w:szCs w:val="24"/>
          <w:lang w:val="ru-RU"/>
        </w:rPr>
        <w:t xml:space="preserve"> </w:t>
      </w:r>
      <w:r w:rsidRPr="008353DC">
        <w:rPr>
          <w:sz w:val="24"/>
          <w:szCs w:val="24"/>
        </w:rPr>
        <w:t>конструктивно укрепване на стоманобетонна плоча в помещения посочени в чертежите на проектанта разработка и съгласно конструктивен проект</w:t>
      </w:r>
      <w:r w:rsidRPr="008353DC">
        <w:rPr>
          <w:sz w:val="24"/>
          <w:szCs w:val="24"/>
          <w:lang w:val="ru-RU"/>
        </w:rPr>
        <w:t xml:space="preserve">; </w:t>
      </w:r>
      <w:r w:rsidRPr="008353DC">
        <w:rPr>
          <w:sz w:val="24"/>
          <w:szCs w:val="24"/>
        </w:rPr>
        <w:t>демонтаж на съществуващо покритие от поцинкована ламарина</w:t>
      </w:r>
      <w:r w:rsidRPr="008353DC">
        <w:rPr>
          <w:sz w:val="24"/>
          <w:szCs w:val="24"/>
          <w:lang w:val="ru-RU"/>
        </w:rPr>
        <w:t xml:space="preserve">; </w:t>
      </w:r>
      <w:r w:rsidRPr="008353DC">
        <w:rPr>
          <w:sz w:val="24"/>
          <w:szCs w:val="24"/>
        </w:rPr>
        <w:t xml:space="preserve">полагане на топлоизолация </w:t>
      </w:r>
      <w:r w:rsidRPr="008353DC">
        <w:rPr>
          <w:sz w:val="24"/>
          <w:szCs w:val="24"/>
          <w:lang w:val="en-US"/>
        </w:rPr>
        <w:t>XPS</w:t>
      </w:r>
      <w:r w:rsidRPr="008353DC">
        <w:rPr>
          <w:sz w:val="24"/>
          <w:szCs w:val="24"/>
          <w:lang w:val="ru-RU"/>
        </w:rPr>
        <w:t xml:space="preserve">; полагане на нова хидроизолация; </w:t>
      </w:r>
      <w:r w:rsidRPr="008353DC">
        <w:rPr>
          <w:sz w:val="24"/>
          <w:szCs w:val="24"/>
        </w:rPr>
        <w:t>полагане на защита на хидроизолацията</w:t>
      </w:r>
      <w:r w:rsidRPr="008353DC">
        <w:rPr>
          <w:sz w:val="24"/>
          <w:szCs w:val="24"/>
          <w:lang w:val="ru-RU"/>
        </w:rPr>
        <w:t xml:space="preserve">; </w:t>
      </w:r>
      <w:r w:rsidRPr="008353DC">
        <w:rPr>
          <w:sz w:val="24"/>
          <w:szCs w:val="24"/>
        </w:rPr>
        <w:t>подмяна на стоящ улук и водосточни тръби</w:t>
      </w:r>
      <w:r w:rsidRPr="008353DC">
        <w:rPr>
          <w:sz w:val="24"/>
          <w:szCs w:val="24"/>
          <w:lang w:val="ru-RU"/>
        </w:rPr>
        <w:t xml:space="preserve">; </w:t>
      </w:r>
      <w:r w:rsidRPr="008353DC">
        <w:rPr>
          <w:sz w:val="24"/>
          <w:szCs w:val="24"/>
        </w:rPr>
        <w:t>подмяна на ламаринена пола към борд покрив</w:t>
      </w:r>
      <w:r w:rsidRPr="008353DC">
        <w:rPr>
          <w:sz w:val="24"/>
          <w:szCs w:val="24"/>
          <w:lang w:val="ru-RU"/>
        </w:rPr>
        <w:t xml:space="preserve">; </w:t>
      </w:r>
      <w:r w:rsidRPr="008353DC">
        <w:rPr>
          <w:sz w:val="24"/>
          <w:szCs w:val="24"/>
        </w:rPr>
        <w:t>почистване и изхвърляне на строителни отпадъци от подпокривното пространство;</w:t>
      </w:r>
    </w:p>
    <w:p w:rsidR="008353DC" w:rsidRPr="008353DC" w:rsidRDefault="008353DC" w:rsidP="008353DC">
      <w:pPr>
        <w:spacing w:after="170"/>
        <w:jc w:val="both"/>
        <w:rPr>
          <w:rFonts w:eastAsia="Arial"/>
          <w:sz w:val="24"/>
          <w:szCs w:val="24"/>
        </w:rPr>
      </w:pPr>
      <w:r w:rsidRPr="008353DC">
        <w:rPr>
          <w:rFonts w:eastAsia="Arial"/>
          <w:b/>
          <w:sz w:val="24"/>
          <w:szCs w:val="24"/>
        </w:rPr>
        <w:tab/>
        <w:t>Работи по фасадите:</w:t>
      </w:r>
      <w:r w:rsidRPr="008353DC">
        <w:rPr>
          <w:rFonts w:eastAsia="Arial"/>
          <w:sz w:val="24"/>
          <w:szCs w:val="24"/>
          <w:lang w:val="ru-RU"/>
        </w:rPr>
        <w:t xml:space="preserve"> </w:t>
      </w:r>
      <w:r w:rsidRPr="008353DC">
        <w:rPr>
          <w:rFonts w:eastAsia="Arial"/>
          <w:sz w:val="24"/>
          <w:szCs w:val="24"/>
        </w:rPr>
        <w:t>поставяне на нова алуминиева дограма с термомост в зоната на проектната разработка; поставяне на топлоизолация и дървена облицовка на еркер второ ниво</w:t>
      </w:r>
      <w:r w:rsidRPr="008353DC">
        <w:rPr>
          <w:rFonts w:eastAsia="Arial"/>
          <w:sz w:val="24"/>
          <w:szCs w:val="24"/>
          <w:lang w:val="ru-RU"/>
        </w:rPr>
        <w:t xml:space="preserve">; </w:t>
      </w:r>
      <w:r w:rsidRPr="008353DC">
        <w:rPr>
          <w:rFonts w:eastAsia="Arial"/>
          <w:sz w:val="24"/>
          <w:szCs w:val="24"/>
        </w:rPr>
        <w:t>поставяне на топлоизолация по вътрешната страна на стени над обема над сцена</w:t>
      </w:r>
      <w:r w:rsidRPr="008353DC">
        <w:rPr>
          <w:rFonts w:eastAsia="Arial"/>
          <w:sz w:val="24"/>
          <w:szCs w:val="24"/>
          <w:lang w:val="ru-RU"/>
        </w:rPr>
        <w:t xml:space="preserve">; </w:t>
      </w:r>
      <w:r w:rsidRPr="008353DC">
        <w:rPr>
          <w:rFonts w:eastAsia="Arial"/>
          <w:sz w:val="24"/>
          <w:szCs w:val="24"/>
        </w:rPr>
        <w:t>укрепване, почистване и възстановяване на каменна облицовка русенски варовик по всички фасади и обема над сцена;</w:t>
      </w:r>
    </w:p>
    <w:p w:rsidR="008353DC" w:rsidRPr="008353DC" w:rsidRDefault="008353DC" w:rsidP="008353DC">
      <w:pPr>
        <w:spacing w:after="57"/>
        <w:jc w:val="both"/>
        <w:rPr>
          <w:b/>
          <w:sz w:val="24"/>
          <w:szCs w:val="24"/>
        </w:rPr>
      </w:pPr>
      <w:r w:rsidRPr="008353DC">
        <w:rPr>
          <w:b/>
          <w:sz w:val="24"/>
          <w:szCs w:val="24"/>
        </w:rPr>
        <w:tab/>
        <w:t xml:space="preserve">Работи по интериора – проектната намеса в интериора засяга само библиотечната част с прилежащите и пространства. </w:t>
      </w:r>
    </w:p>
    <w:p w:rsidR="008353DC" w:rsidRPr="008353DC" w:rsidRDefault="008353DC" w:rsidP="008353DC">
      <w:pPr>
        <w:spacing w:after="57"/>
        <w:jc w:val="both"/>
        <w:rPr>
          <w:sz w:val="24"/>
          <w:szCs w:val="24"/>
        </w:rPr>
      </w:pPr>
      <w:r w:rsidRPr="008353DC">
        <w:rPr>
          <w:b/>
          <w:bCs/>
          <w:sz w:val="24"/>
          <w:szCs w:val="24"/>
        </w:rPr>
        <w:tab/>
        <w:t>Фоайе:</w:t>
      </w:r>
      <w:r w:rsidRPr="008353DC">
        <w:rPr>
          <w:b/>
          <w:bCs/>
          <w:sz w:val="24"/>
          <w:szCs w:val="24"/>
          <w:lang w:val="ru-RU"/>
        </w:rPr>
        <w:t xml:space="preserve"> </w:t>
      </w:r>
      <w:r w:rsidRPr="008353DC">
        <w:rPr>
          <w:sz w:val="24"/>
          <w:szCs w:val="24"/>
        </w:rPr>
        <w:t>пребоядисване и шпакловане на стени и таван;</w:t>
      </w:r>
    </w:p>
    <w:p w:rsidR="008353DC" w:rsidRPr="008353DC" w:rsidRDefault="008353DC" w:rsidP="008353DC">
      <w:pPr>
        <w:spacing w:after="57"/>
        <w:jc w:val="both"/>
        <w:rPr>
          <w:sz w:val="24"/>
          <w:szCs w:val="24"/>
        </w:rPr>
      </w:pPr>
      <w:r w:rsidRPr="008353DC">
        <w:rPr>
          <w:b/>
          <w:bCs/>
          <w:sz w:val="24"/>
          <w:szCs w:val="24"/>
        </w:rPr>
        <w:tab/>
        <w:t>Заемна:</w:t>
      </w:r>
      <w:r w:rsidRPr="008353DC">
        <w:rPr>
          <w:b/>
          <w:bCs/>
          <w:sz w:val="24"/>
          <w:szCs w:val="24"/>
          <w:lang w:val="ru-RU"/>
        </w:rPr>
        <w:t xml:space="preserve"> </w:t>
      </w:r>
      <w:r w:rsidRPr="008353DC">
        <w:rPr>
          <w:sz w:val="24"/>
          <w:szCs w:val="24"/>
        </w:rPr>
        <w:t>премахване на силно увреден съществуващ таван от рабиц по помещения от проектната разработка;</w:t>
      </w:r>
      <w:r w:rsidRPr="008353DC">
        <w:rPr>
          <w:b/>
          <w:bCs/>
          <w:sz w:val="24"/>
          <w:szCs w:val="24"/>
          <w:lang w:val="ru-RU"/>
        </w:rPr>
        <w:t xml:space="preserve"> </w:t>
      </w:r>
      <w:r w:rsidRPr="008353DC">
        <w:rPr>
          <w:sz w:val="24"/>
          <w:szCs w:val="24"/>
        </w:rPr>
        <w:t>поставяне на окачен таван гипсокартон;</w:t>
      </w:r>
      <w:r w:rsidRPr="008353DC">
        <w:rPr>
          <w:b/>
          <w:bCs/>
          <w:sz w:val="24"/>
          <w:szCs w:val="24"/>
          <w:lang w:val="ru-RU"/>
        </w:rPr>
        <w:t xml:space="preserve"> </w:t>
      </w:r>
      <w:r w:rsidRPr="008353DC">
        <w:rPr>
          <w:sz w:val="24"/>
          <w:szCs w:val="24"/>
        </w:rPr>
        <w:t xml:space="preserve">шпакловане и боядисване на стени, които имат </w:t>
      </w:r>
      <w:r w:rsidRPr="008353DC">
        <w:rPr>
          <w:sz w:val="24"/>
          <w:szCs w:val="24"/>
        </w:rPr>
        <w:lastRenderedPageBreak/>
        <w:t>поражение от течове;</w:t>
      </w:r>
      <w:r w:rsidRPr="008353DC">
        <w:rPr>
          <w:b/>
          <w:bCs/>
          <w:sz w:val="24"/>
          <w:szCs w:val="24"/>
          <w:lang w:val="ru-RU"/>
        </w:rPr>
        <w:t xml:space="preserve"> </w:t>
      </w:r>
      <w:r w:rsidRPr="008353DC">
        <w:rPr>
          <w:sz w:val="24"/>
          <w:szCs w:val="24"/>
        </w:rPr>
        <w:t>конструктивно укрепване на колони;</w:t>
      </w:r>
      <w:r w:rsidRPr="008353DC">
        <w:rPr>
          <w:b/>
          <w:bCs/>
          <w:sz w:val="24"/>
          <w:szCs w:val="24"/>
          <w:lang w:val="ru-RU"/>
        </w:rPr>
        <w:t xml:space="preserve"> </w:t>
      </w:r>
      <w:r w:rsidRPr="008353DC">
        <w:rPr>
          <w:sz w:val="24"/>
          <w:szCs w:val="24"/>
        </w:rPr>
        <w:t>поставяне на гипсокартон на метална конструкция по колони;</w:t>
      </w:r>
      <w:r w:rsidRPr="008353DC">
        <w:rPr>
          <w:b/>
          <w:bCs/>
          <w:sz w:val="24"/>
          <w:szCs w:val="24"/>
          <w:lang w:val="ru-RU"/>
        </w:rPr>
        <w:t xml:space="preserve"> </w:t>
      </w:r>
      <w:r w:rsidRPr="008353DC">
        <w:rPr>
          <w:sz w:val="24"/>
          <w:szCs w:val="24"/>
        </w:rPr>
        <w:t>възстановяване на полилей и пригаждането им към изискванията за осветеност с допълнителни осветителни тела.</w:t>
      </w:r>
    </w:p>
    <w:p w:rsidR="008353DC" w:rsidRPr="008353DC" w:rsidRDefault="008353DC" w:rsidP="008353DC">
      <w:pPr>
        <w:spacing w:after="57"/>
        <w:jc w:val="both"/>
        <w:rPr>
          <w:sz w:val="24"/>
          <w:szCs w:val="24"/>
        </w:rPr>
      </w:pPr>
      <w:r w:rsidRPr="008353DC">
        <w:rPr>
          <w:b/>
          <w:bCs/>
          <w:sz w:val="24"/>
          <w:szCs w:val="24"/>
        </w:rPr>
        <w:tab/>
        <w:t>Читалня:</w:t>
      </w:r>
      <w:r w:rsidRPr="008353DC">
        <w:rPr>
          <w:b/>
          <w:bCs/>
          <w:sz w:val="24"/>
          <w:szCs w:val="24"/>
          <w:lang w:val="ru-RU"/>
        </w:rPr>
        <w:t xml:space="preserve"> </w:t>
      </w:r>
      <w:r w:rsidRPr="008353DC">
        <w:rPr>
          <w:sz w:val="24"/>
          <w:szCs w:val="24"/>
        </w:rPr>
        <w:t>премахване на похабена съществуваща настилка-линолеум ;</w:t>
      </w:r>
      <w:r w:rsidRPr="008353DC">
        <w:rPr>
          <w:b/>
          <w:bCs/>
          <w:sz w:val="24"/>
          <w:szCs w:val="24"/>
          <w:lang w:val="ru-RU"/>
        </w:rPr>
        <w:t xml:space="preserve"> </w:t>
      </w:r>
      <w:r w:rsidRPr="008353DC">
        <w:rPr>
          <w:sz w:val="24"/>
          <w:szCs w:val="24"/>
        </w:rPr>
        <w:t>полагане на изравнителна замазка и настилка от гранитогрес;</w:t>
      </w:r>
      <w:r w:rsidRPr="008353DC">
        <w:rPr>
          <w:b/>
          <w:bCs/>
          <w:sz w:val="24"/>
          <w:szCs w:val="24"/>
          <w:lang w:val="ru-RU"/>
        </w:rPr>
        <w:t xml:space="preserve"> </w:t>
      </w:r>
      <w:r w:rsidRPr="008353DC">
        <w:rPr>
          <w:sz w:val="24"/>
          <w:szCs w:val="24"/>
        </w:rPr>
        <w:t>шпакловка и боядисване на стени, които имат поражение от течове;</w:t>
      </w:r>
      <w:r w:rsidRPr="008353DC">
        <w:rPr>
          <w:b/>
          <w:bCs/>
          <w:sz w:val="24"/>
          <w:szCs w:val="24"/>
          <w:lang w:val="ru-RU"/>
        </w:rPr>
        <w:t xml:space="preserve"> </w:t>
      </w:r>
      <w:r w:rsidRPr="008353DC">
        <w:rPr>
          <w:sz w:val="24"/>
          <w:szCs w:val="24"/>
        </w:rPr>
        <w:t>монтаж на окачен таван;</w:t>
      </w:r>
      <w:r w:rsidRPr="008353DC">
        <w:rPr>
          <w:b/>
          <w:bCs/>
          <w:sz w:val="24"/>
          <w:szCs w:val="24"/>
          <w:lang w:val="ru-RU"/>
        </w:rPr>
        <w:t xml:space="preserve"> </w:t>
      </w:r>
      <w:r w:rsidRPr="008353DC">
        <w:rPr>
          <w:sz w:val="24"/>
          <w:szCs w:val="24"/>
        </w:rPr>
        <w:t>конструктивно укрепване на колони;</w:t>
      </w:r>
      <w:r w:rsidRPr="008353DC">
        <w:rPr>
          <w:b/>
          <w:bCs/>
          <w:sz w:val="24"/>
          <w:szCs w:val="24"/>
          <w:lang w:val="ru-RU"/>
        </w:rPr>
        <w:t xml:space="preserve"> </w:t>
      </w:r>
      <w:r w:rsidRPr="008353DC">
        <w:rPr>
          <w:sz w:val="24"/>
          <w:szCs w:val="24"/>
        </w:rPr>
        <w:t>поставяне на гипсокартон на метална конструкция по колони;</w:t>
      </w:r>
      <w:r w:rsidRPr="008353DC">
        <w:rPr>
          <w:b/>
          <w:bCs/>
          <w:sz w:val="24"/>
          <w:szCs w:val="24"/>
          <w:lang w:val="ru-RU"/>
        </w:rPr>
        <w:t xml:space="preserve"> </w:t>
      </w:r>
      <w:r w:rsidRPr="008353DC">
        <w:rPr>
          <w:sz w:val="24"/>
          <w:szCs w:val="24"/>
        </w:rPr>
        <w:t>поставяне на врата към помощно помещение; монтаж  на осветителни тела</w:t>
      </w:r>
    </w:p>
    <w:p w:rsidR="008353DC" w:rsidRPr="008353DC" w:rsidRDefault="008353DC" w:rsidP="008353DC">
      <w:pPr>
        <w:spacing w:after="57"/>
        <w:jc w:val="both"/>
        <w:rPr>
          <w:sz w:val="24"/>
          <w:szCs w:val="24"/>
        </w:rPr>
      </w:pPr>
      <w:r w:rsidRPr="008353DC">
        <w:rPr>
          <w:b/>
          <w:sz w:val="24"/>
          <w:szCs w:val="24"/>
        </w:rPr>
        <w:tab/>
        <w:t xml:space="preserve">Помещение за пушене </w:t>
      </w:r>
      <w:r w:rsidRPr="008353DC">
        <w:rPr>
          <w:sz w:val="24"/>
          <w:szCs w:val="24"/>
        </w:rPr>
        <w:t>(по оригинален проект)</w:t>
      </w:r>
      <w:r w:rsidRPr="008353DC">
        <w:rPr>
          <w:b/>
          <w:sz w:val="24"/>
          <w:szCs w:val="24"/>
        </w:rPr>
        <w:t>:</w:t>
      </w:r>
      <w:r w:rsidRPr="008353DC">
        <w:rPr>
          <w:b/>
          <w:sz w:val="24"/>
          <w:szCs w:val="24"/>
          <w:lang w:val="ru-RU"/>
        </w:rPr>
        <w:t xml:space="preserve"> </w:t>
      </w:r>
      <w:r w:rsidRPr="008353DC">
        <w:rPr>
          <w:sz w:val="24"/>
          <w:szCs w:val="24"/>
        </w:rPr>
        <w:t>обособяване на помещението за работилница за деца и младежи;</w:t>
      </w:r>
      <w:r w:rsidRPr="008353DC">
        <w:rPr>
          <w:b/>
          <w:sz w:val="24"/>
          <w:szCs w:val="24"/>
          <w:lang w:val="ru-RU"/>
        </w:rPr>
        <w:t xml:space="preserve"> </w:t>
      </w:r>
      <w:r w:rsidRPr="008353DC">
        <w:rPr>
          <w:sz w:val="24"/>
          <w:szCs w:val="24"/>
        </w:rPr>
        <w:t>демонтаж на съществуваща настилка – мрамор</w:t>
      </w:r>
      <w:r w:rsidRPr="008353DC">
        <w:rPr>
          <w:b/>
          <w:sz w:val="24"/>
          <w:szCs w:val="24"/>
          <w:lang w:val="ru-RU"/>
        </w:rPr>
        <w:t xml:space="preserve"> </w:t>
      </w:r>
      <w:r w:rsidRPr="008353DC">
        <w:rPr>
          <w:sz w:val="24"/>
          <w:szCs w:val="24"/>
        </w:rPr>
        <w:t>полагане на изравнителна замазка и настилка гранитогрес;</w:t>
      </w:r>
      <w:r w:rsidRPr="008353DC">
        <w:rPr>
          <w:b/>
          <w:sz w:val="24"/>
          <w:szCs w:val="24"/>
          <w:lang w:val="ru-RU"/>
        </w:rPr>
        <w:t xml:space="preserve"> </w:t>
      </w:r>
      <w:r w:rsidRPr="008353DC">
        <w:rPr>
          <w:sz w:val="24"/>
          <w:szCs w:val="24"/>
        </w:rPr>
        <w:t>шпакловка и боядисване на стени;</w:t>
      </w:r>
      <w:r w:rsidRPr="008353DC">
        <w:rPr>
          <w:b/>
          <w:sz w:val="24"/>
          <w:szCs w:val="24"/>
          <w:lang w:val="ru-RU"/>
        </w:rPr>
        <w:t xml:space="preserve"> </w:t>
      </w:r>
      <w:r w:rsidRPr="008353DC">
        <w:rPr>
          <w:sz w:val="24"/>
          <w:szCs w:val="24"/>
        </w:rPr>
        <w:t>монтаж на окачен таван;</w:t>
      </w:r>
      <w:r w:rsidRPr="008353DC">
        <w:rPr>
          <w:b/>
          <w:sz w:val="24"/>
          <w:szCs w:val="24"/>
          <w:lang w:val="ru-RU"/>
        </w:rPr>
        <w:t xml:space="preserve"> </w:t>
      </w:r>
      <w:r w:rsidRPr="008353DC">
        <w:rPr>
          <w:sz w:val="24"/>
          <w:szCs w:val="24"/>
        </w:rPr>
        <w:t>конструктивно укрепване на колони;</w:t>
      </w:r>
      <w:r w:rsidRPr="008353DC">
        <w:rPr>
          <w:b/>
          <w:sz w:val="24"/>
          <w:szCs w:val="24"/>
          <w:lang w:val="ru-RU"/>
        </w:rPr>
        <w:t xml:space="preserve"> </w:t>
      </w:r>
      <w:r w:rsidRPr="008353DC">
        <w:rPr>
          <w:sz w:val="24"/>
          <w:szCs w:val="24"/>
        </w:rPr>
        <w:t>поставяне на гипсокартон по колони;</w:t>
      </w:r>
      <w:r w:rsidRPr="008353DC">
        <w:rPr>
          <w:b/>
          <w:sz w:val="24"/>
          <w:szCs w:val="24"/>
          <w:lang w:val="ru-RU"/>
        </w:rPr>
        <w:t xml:space="preserve"> </w:t>
      </w:r>
      <w:r w:rsidRPr="008353DC">
        <w:rPr>
          <w:sz w:val="24"/>
          <w:szCs w:val="24"/>
        </w:rPr>
        <w:t>изграждане на помощно помещение и монтаж на врата към него с щендерна стена.</w:t>
      </w:r>
    </w:p>
    <w:p w:rsidR="008353DC" w:rsidRPr="008353DC" w:rsidRDefault="008353DC" w:rsidP="008353DC">
      <w:pPr>
        <w:spacing w:after="57"/>
        <w:jc w:val="both"/>
        <w:rPr>
          <w:sz w:val="24"/>
          <w:szCs w:val="24"/>
        </w:rPr>
      </w:pPr>
      <w:r w:rsidRPr="008353DC">
        <w:rPr>
          <w:b/>
          <w:sz w:val="24"/>
          <w:szCs w:val="24"/>
        </w:rPr>
        <w:tab/>
        <w:t>Книгохранилище:</w:t>
      </w:r>
      <w:r w:rsidRPr="008353DC">
        <w:rPr>
          <w:b/>
          <w:sz w:val="24"/>
          <w:szCs w:val="24"/>
          <w:lang w:val="ru-RU"/>
        </w:rPr>
        <w:t xml:space="preserve"> </w:t>
      </w:r>
      <w:r w:rsidRPr="008353DC">
        <w:rPr>
          <w:sz w:val="24"/>
          <w:szCs w:val="24"/>
        </w:rPr>
        <w:t>полагане на изравнителна замазка и настилка теракота;</w:t>
      </w:r>
      <w:r w:rsidRPr="008353DC">
        <w:rPr>
          <w:b/>
          <w:sz w:val="24"/>
          <w:szCs w:val="24"/>
          <w:lang w:val="ru-RU"/>
        </w:rPr>
        <w:t xml:space="preserve"> </w:t>
      </w:r>
      <w:r w:rsidRPr="008353DC">
        <w:rPr>
          <w:sz w:val="24"/>
          <w:szCs w:val="24"/>
        </w:rPr>
        <w:t>шпакловка и боядисване на стени;</w:t>
      </w:r>
      <w:r w:rsidRPr="008353DC">
        <w:rPr>
          <w:b/>
          <w:sz w:val="24"/>
          <w:szCs w:val="24"/>
          <w:lang w:val="ru-RU"/>
        </w:rPr>
        <w:t xml:space="preserve"> </w:t>
      </w:r>
      <w:r w:rsidRPr="008353DC">
        <w:rPr>
          <w:sz w:val="24"/>
          <w:szCs w:val="24"/>
        </w:rPr>
        <w:t xml:space="preserve">предвиждане на нови метални рафтове </w:t>
      </w:r>
    </w:p>
    <w:p w:rsidR="008353DC" w:rsidRPr="008353DC" w:rsidRDefault="008353DC" w:rsidP="008353DC">
      <w:pPr>
        <w:spacing w:after="57"/>
        <w:jc w:val="both"/>
        <w:rPr>
          <w:sz w:val="24"/>
          <w:szCs w:val="24"/>
          <w:lang w:val="ru-RU"/>
        </w:rPr>
      </w:pPr>
    </w:p>
    <w:p w:rsidR="008353DC" w:rsidRPr="008353DC" w:rsidRDefault="008353DC" w:rsidP="008353DC">
      <w:pPr>
        <w:pStyle w:val="Title"/>
        <w:jc w:val="both"/>
        <w:rPr>
          <w:b/>
          <w:caps/>
          <w:sz w:val="24"/>
        </w:rPr>
      </w:pPr>
      <w:r w:rsidRPr="008353DC">
        <w:rPr>
          <w:b/>
          <w:caps/>
          <w:sz w:val="24"/>
        </w:rPr>
        <w:tab/>
      </w:r>
      <w:r w:rsidRPr="008353DC">
        <w:rPr>
          <w:b/>
          <w:caps/>
          <w:sz w:val="24"/>
          <w:lang w:val="en-US"/>
        </w:rPr>
        <w:t xml:space="preserve">2. </w:t>
      </w:r>
      <w:r w:rsidRPr="008353DC">
        <w:rPr>
          <w:b/>
          <w:caps/>
          <w:sz w:val="24"/>
        </w:rPr>
        <w:t>Конструкции</w:t>
      </w:r>
    </w:p>
    <w:p w:rsidR="008353DC" w:rsidRPr="008353DC" w:rsidRDefault="008353DC" w:rsidP="008353DC">
      <w:pPr>
        <w:pStyle w:val="Title"/>
        <w:jc w:val="both"/>
        <w:rPr>
          <w:sz w:val="24"/>
        </w:rPr>
      </w:pPr>
      <w:r w:rsidRPr="008353DC">
        <w:rPr>
          <w:sz w:val="24"/>
        </w:rPr>
        <w:tab/>
        <w:t xml:space="preserve">Общото състояние на сградата е добро, няма напуквания и деформации. </w:t>
      </w:r>
    </w:p>
    <w:p w:rsidR="008353DC" w:rsidRPr="008353DC" w:rsidRDefault="008353DC" w:rsidP="008353DC">
      <w:pPr>
        <w:pStyle w:val="Title"/>
        <w:jc w:val="both"/>
        <w:rPr>
          <w:sz w:val="24"/>
        </w:rPr>
      </w:pPr>
      <w:r w:rsidRPr="008353DC">
        <w:rPr>
          <w:sz w:val="24"/>
        </w:rPr>
        <w:t xml:space="preserve">Вследствие на лошото състояние на покривната изолация съществуват течове от покривни води към сградата надолу. Наблюдава се частично повърхностно напукване на бетона вследствие на корозията на армировката и оголване на армировката в участъците с течове. Това се наблюдава и в отделни зони на плочата, гредите и някои колони, покрай които минават водосточни тръби. </w:t>
      </w:r>
    </w:p>
    <w:p w:rsidR="008353DC" w:rsidRPr="008353DC" w:rsidRDefault="008353DC" w:rsidP="008353DC">
      <w:pPr>
        <w:pStyle w:val="Title"/>
        <w:jc w:val="both"/>
        <w:rPr>
          <w:sz w:val="24"/>
        </w:rPr>
      </w:pPr>
      <w:r w:rsidRPr="008353DC">
        <w:rPr>
          <w:sz w:val="24"/>
        </w:rPr>
        <w:tab/>
        <w:t xml:space="preserve">Предвидено е конструктивно усилване на плочи, греди и колони на второ ниво. Процедурите са подробно описани и показани в чертежите, които са част от проекта. Усилването се извършва с карбонови материали, съгласно подробно описана технологична последователност. </w:t>
      </w:r>
    </w:p>
    <w:p w:rsidR="008353DC" w:rsidRPr="008353DC" w:rsidRDefault="008353DC" w:rsidP="008353DC">
      <w:pPr>
        <w:pStyle w:val="Title"/>
        <w:jc w:val="both"/>
        <w:rPr>
          <w:sz w:val="24"/>
        </w:rPr>
      </w:pPr>
      <w:r w:rsidRPr="008353DC">
        <w:rPr>
          <w:sz w:val="24"/>
        </w:rPr>
        <w:tab/>
        <w:t>При реконструкцията не се засягат основни носещи елементи на сградата. Всички промени в схемата на вътрешните преградни стени не засягат основната носеща конструкция на сградата и не увеличават нейното тегло. Не се променя схемата на сградата за поемане на земетръсните усилия и съответно устойчивостта на сградата в сеизмично отношение.</w:t>
      </w:r>
    </w:p>
    <w:p w:rsidR="008353DC" w:rsidRPr="00C52A7A" w:rsidRDefault="008353DC" w:rsidP="008353DC">
      <w:pPr>
        <w:pStyle w:val="a1"/>
        <w:spacing w:before="0" w:after="0"/>
        <w:jc w:val="both"/>
        <w:rPr>
          <w:rFonts w:ascii="Times New Roman" w:hAnsi="Times New Roman" w:cs="Times New Roman"/>
          <w:b/>
          <w:sz w:val="24"/>
          <w:szCs w:val="24"/>
        </w:rPr>
      </w:pPr>
    </w:p>
    <w:p w:rsidR="008353DC" w:rsidRPr="00C52A7A" w:rsidRDefault="008353DC" w:rsidP="008353DC">
      <w:pPr>
        <w:pStyle w:val="BodyText2"/>
        <w:jc w:val="both"/>
        <w:rPr>
          <w:rStyle w:val="5"/>
          <w:bCs w:val="0"/>
          <w:caps/>
        </w:rPr>
      </w:pPr>
      <w:r w:rsidRPr="00C52A7A">
        <w:rPr>
          <w:rStyle w:val="5"/>
          <w:caps/>
        </w:rPr>
        <w:tab/>
      </w:r>
      <w:r w:rsidRPr="00C52A7A">
        <w:rPr>
          <w:rStyle w:val="5"/>
          <w:caps/>
          <w:lang w:val="en-US"/>
        </w:rPr>
        <w:t xml:space="preserve">3. </w:t>
      </w:r>
      <w:r w:rsidRPr="00C52A7A">
        <w:rPr>
          <w:rStyle w:val="5"/>
          <w:bCs w:val="0"/>
          <w:caps/>
        </w:rPr>
        <w:t>електрически инсталации</w:t>
      </w:r>
    </w:p>
    <w:p w:rsidR="008353DC" w:rsidRPr="008353DC" w:rsidRDefault="008353DC" w:rsidP="008353DC">
      <w:pPr>
        <w:jc w:val="both"/>
        <w:rPr>
          <w:b/>
          <w:bCs/>
          <w:sz w:val="24"/>
          <w:szCs w:val="24"/>
        </w:rPr>
      </w:pPr>
      <w:r w:rsidRPr="008353DC">
        <w:rPr>
          <w:b/>
          <w:bCs/>
          <w:sz w:val="24"/>
          <w:szCs w:val="24"/>
        </w:rPr>
        <w:tab/>
        <w:t>Ел.табла, осветителна и силова ел. инсталации.</w:t>
      </w:r>
    </w:p>
    <w:p w:rsidR="008353DC" w:rsidRPr="008353DC" w:rsidRDefault="008353DC" w:rsidP="008353DC">
      <w:pPr>
        <w:jc w:val="both"/>
        <w:rPr>
          <w:sz w:val="24"/>
          <w:szCs w:val="24"/>
          <w:lang w:val="ru-RU"/>
        </w:rPr>
      </w:pPr>
      <w:r w:rsidRPr="008353DC">
        <w:rPr>
          <w:sz w:val="24"/>
          <w:szCs w:val="24"/>
        </w:rPr>
        <w:tab/>
        <w:t>Ел. захранването на обекта е от главно разпределително табло, разположено в самостоятелно помещение. Сградата е присъединена към електрическата разпределителна мрежа със следните характеристики: напрежение на присъединяване-</w:t>
      </w:r>
      <w:r w:rsidRPr="008353DC">
        <w:rPr>
          <w:sz w:val="24"/>
          <w:szCs w:val="24"/>
          <w:lang w:val="ru-RU"/>
        </w:rPr>
        <w:t>220/380</w:t>
      </w:r>
      <w:r w:rsidRPr="008353DC">
        <w:rPr>
          <w:sz w:val="24"/>
          <w:szCs w:val="24"/>
          <w:lang w:val="en-US"/>
        </w:rPr>
        <w:t>V</w:t>
      </w:r>
      <w:r w:rsidRPr="008353DC">
        <w:rPr>
          <w:sz w:val="24"/>
          <w:szCs w:val="24"/>
          <w:lang w:val="ru-RU"/>
        </w:rPr>
        <w:t xml:space="preserve">; </w:t>
      </w:r>
      <w:r w:rsidRPr="008353DC">
        <w:rPr>
          <w:sz w:val="24"/>
          <w:szCs w:val="24"/>
        </w:rPr>
        <w:t xml:space="preserve">брой на фазите-три; предоставена мощност-197 </w:t>
      </w:r>
      <w:r w:rsidRPr="008353DC">
        <w:rPr>
          <w:sz w:val="24"/>
          <w:szCs w:val="24"/>
          <w:lang w:val="en-US"/>
        </w:rPr>
        <w:t>kW</w:t>
      </w:r>
      <w:r w:rsidRPr="008353DC">
        <w:rPr>
          <w:sz w:val="24"/>
          <w:szCs w:val="24"/>
          <w:lang w:val="ru-RU"/>
        </w:rPr>
        <w:t>.</w:t>
      </w:r>
    </w:p>
    <w:p w:rsidR="008353DC" w:rsidRPr="008353DC" w:rsidRDefault="008353DC" w:rsidP="008353DC">
      <w:pPr>
        <w:jc w:val="both"/>
        <w:rPr>
          <w:sz w:val="24"/>
          <w:szCs w:val="24"/>
        </w:rPr>
      </w:pPr>
      <w:r w:rsidRPr="008353DC">
        <w:rPr>
          <w:sz w:val="24"/>
          <w:szCs w:val="24"/>
        </w:rPr>
        <w:tab/>
        <w:t xml:space="preserve">В проекта по част „Архитектура“ се предвижда основен ремонт и реконструкция на част от помещенията в сградата. Във връзка с това се предвижда изграждане на нова електрическа инсталация за осветление, контактни излази и захранващи излази за новопредвидените климатици и електрически отоплителни тела. </w:t>
      </w:r>
    </w:p>
    <w:p w:rsidR="008353DC" w:rsidRPr="008353DC" w:rsidRDefault="008353DC" w:rsidP="008353DC">
      <w:pPr>
        <w:jc w:val="both"/>
        <w:rPr>
          <w:sz w:val="24"/>
          <w:szCs w:val="24"/>
        </w:rPr>
      </w:pPr>
      <w:r w:rsidRPr="008353DC">
        <w:rPr>
          <w:sz w:val="24"/>
          <w:szCs w:val="24"/>
        </w:rPr>
        <w:tab/>
        <w:t xml:space="preserve">По отношение на ел. захранването обекта е </w:t>
      </w:r>
      <w:r w:rsidRPr="008353DC">
        <w:rPr>
          <w:b/>
          <w:sz w:val="24"/>
          <w:szCs w:val="24"/>
          <w:u w:val="single"/>
        </w:rPr>
        <w:t>трета</w:t>
      </w:r>
      <w:r w:rsidRPr="008353DC">
        <w:rPr>
          <w:sz w:val="24"/>
          <w:szCs w:val="24"/>
        </w:rPr>
        <w:t xml:space="preserve"> категория.</w:t>
      </w:r>
    </w:p>
    <w:p w:rsidR="008353DC" w:rsidRPr="008353DC" w:rsidRDefault="008353DC" w:rsidP="008353DC">
      <w:pPr>
        <w:pStyle w:val="BodyText3"/>
        <w:jc w:val="both"/>
        <w:rPr>
          <w:sz w:val="24"/>
          <w:szCs w:val="24"/>
        </w:rPr>
      </w:pPr>
      <w:r w:rsidRPr="008353DC">
        <w:rPr>
          <w:sz w:val="24"/>
          <w:szCs w:val="24"/>
        </w:rPr>
        <w:tab/>
        <w:t>Максималн</w:t>
      </w:r>
      <w:r w:rsidRPr="008353DC">
        <w:rPr>
          <w:sz w:val="24"/>
          <w:szCs w:val="24"/>
          <w:lang w:val="en-US"/>
        </w:rPr>
        <w:t>a</w:t>
      </w:r>
      <w:r w:rsidRPr="008353DC">
        <w:rPr>
          <w:sz w:val="24"/>
          <w:szCs w:val="24"/>
        </w:rPr>
        <w:t xml:space="preserve">та разчетна мощност на обека е 25 </w:t>
      </w:r>
      <w:r w:rsidRPr="008353DC">
        <w:rPr>
          <w:sz w:val="24"/>
          <w:szCs w:val="24"/>
          <w:lang w:val="en-US"/>
        </w:rPr>
        <w:t>kW</w:t>
      </w:r>
      <w:r w:rsidRPr="008353DC">
        <w:rPr>
          <w:sz w:val="24"/>
          <w:szCs w:val="24"/>
        </w:rPr>
        <w:t xml:space="preserve">, ток на въвода-50А.  </w:t>
      </w:r>
    </w:p>
    <w:p w:rsidR="008353DC" w:rsidRPr="00F477AF" w:rsidRDefault="008353DC" w:rsidP="00F477AF">
      <w:pPr>
        <w:pStyle w:val="BodyText3"/>
        <w:jc w:val="both"/>
        <w:rPr>
          <w:sz w:val="24"/>
          <w:szCs w:val="24"/>
        </w:rPr>
      </w:pPr>
      <w:r w:rsidRPr="008353DC">
        <w:rPr>
          <w:sz w:val="24"/>
          <w:szCs w:val="24"/>
        </w:rPr>
        <w:tab/>
        <w:t xml:space="preserve">Предвиденото разпределително табло РТ се разполага в несамостоятелно помещение в библиотеката-заемна. По радиална схема от таблото се захранват отделните консуматори в </w:t>
      </w:r>
      <w:r w:rsidRPr="00F477AF">
        <w:rPr>
          <w:sz w:val="24"/>
          <w:szCs w:val="24"/>
        </w:rPr>
        <w:lastRenderedPageBreak/>
        <w:t>библиотеката, фоайето, читалнята, книгохранилището, творческата работилница и др.</w:t>
      </w:r>
    </w:p>
    <w:p w:rsidR="008353DC" w:rsidRPr="00F477AF" w:rsidRDefault="008353DC" w:rsidP="00F477AF">
      <w:pPr>
        <w:pStyle w:val="BodyText3"/>
        <w:jc w:val="both"/>
        <w:rPr>
          <w:sz w:val="24"/>
          <w:szCs w:val="24"/>
          <w:lang w:val="ru-RU"/>
        </w:rPr>
      </w:pPr>
      <w:r w:rsidRPr="00F477AF">
        <w:rPr>
          <w:sz w:val="24"/>
          <w:szCs w:val="24"/>
          <w:lang w:val="ru-RU"/>
        </w:rPr>
        <w:t>Таблото има отделни нулева и заземителни шини, без връзка между тях. Предвидени са две шинни системи, целодневна и денонощна. С помоща на товаров прекъсвач-разединител след приключване на работния ден се изключват целодневните консуматори и се оставят само денонощните такива.</w:t>
      </w:r>
    </w:p>
    <w:p w:rsidR="008353DC" w:rsidRPr="00F477AF" w:rsidRDefault="008353DC" w:rsidP="00F477AF">
      <w:pPr>
        <w:pStyle w:val="BodyText3"/>
        <w:jc w:val="both"/>
        <w:rPr>
          <w:sz w:val="24"/>
          <w:szCs w:val="24"/>
          <w:lang w:val="ru-RU"/>
        </w:rPr>
      </w:pPr>
      <w:r w:rsidRPr="00F477AF">
        <w:rPr>
          <w:sz w:val="24"/>
          <w:szCs w:val="24"/>
        </w:rPr>
        <w:tab/>
        <w:t xml:space="preserve">За всички токови кръгове на разпределителното табло е предвидена защита от претоварване и к.с. с автоматични прекъсвачи. Вътрешната инсталация се изпълнява скрита с монтаж на медни кабели и проводници тип СВТ или </w:t>
      </w:r>
      <w:r w:rsidRPr="00F477AF">
        <w:rPr>
          <w:sz w:val="24"/>
          <w:szCs w:val="24"/>
          <w:lang w:val="en-US"/>
        </w:rPr>
        <w:t>NYM</w:t>
      </w:r>
      <w:r w:rsidRPr="00F477AF">
        <w:rPr>
          <w:sz w:val="24"/>
          <w:szCs w:val="24"/>
        </w:rPr>
        <w:t>. Типа на кабелите е посочен в приложената схема на таблото. Таблото се свързва към заземителен контур с преходно съпротивление не по-голямо от 10 ома</w:t>
      </w:r>
      <w:r w:rsidRPr="00F477AF">
        <w:rPr>
          <w:sz w:val="24"/>
          <w:szCs w:val="24"/>
          <w:lang w:val="ru-RU"/>
        </w:rPr>
        <w:t>.</w:t>
      </w:r>
    </w:p>
    <w:p w:rsidR="008353DC" w:rsidRPr="00F477AF" w:rsidRDefault="008353DC" w:rsidP="00F477AF">
      <w:pPr>
        <w:pStyle w:val="BodyText3"/>
        <w:widowControl/>
        <w:jc w:val="both"/>
        <w:rPr>
          <w:sz w:val="24"/>
          <w:szCs w:val="24"/>
          <w:lang w:eastAsia="ar-SA"/>
        </w:rPr>
      </w:pPr>
      <w:r w:rsidRPr="00F477AF">
        <w:rPr>
          <w:sz w:val="24"/>
          <w:szCs w:val="24"/>
        </w:rPr>
        <w:tab/>
      </w:r>
      <w:r w:rsidRPr="00F477AF">
        <w:rPr>
          <w:sz w:val="24"/>
          <w:szCs w:val="24"/>
          <w:lang w:eastAsia="ar-SA"/>
        </w:rPr>
        <w:t xml:space="preserve">Проектираната осветителна инсталация е в съответствие с изискванията на БДС EN 12464. За отговорните помещения в обекта са посочени дадените норми за осветеност. Моделите на осветителните тела са подбрани съобразно функционалното предназначение на помещенията. За всяко помещение е подбрано осветително тяло с необходимата степен на защита, което е отразено в легендата. Във фоайето и библиотеката не се предвижда подмяна на съществуващите полилей, единствено се предвижда монтаж на нови енергоспестяващи електрически крушки. В читалнята и творческата работилница се предвиждат осветителни тела за вграждане в окачен таван с луминисцентни лампи T5/2х35W. В помощните помещения се предвиждат осветителни тела-плафониери с КЛЛ 23W. В книгохранилището се предвиждат осветителни тела за минтаж на таван с луминисцентни лампи T5/4х14W. Линиите от разпределителното табло до </w:t>
      </w:r>
      <w:r w:rsidRPr="00F477AF">
        <w:rPr>
          <w:b/>
          <w:bCs/>
          <w:sz w:val="24"/>
          <w:szCs w:val="24"/>
          <w:u w:val="single"/>
          <w:lang w:eastAsia="ar-SA"/>
        </w:rPr>
        <w:t>всички</w:t>
      </w:r>
      <w:r w:rsidRPr="00F477AF">
        <w:rPr>
          <w:sz w:val="24"/>
          <w:szCs w:val="24"/>
          <w:lang w:eastAsia="ar-SA"/>
        </w:rPr>
        <w:t xml:space="preserve"> осветителни тела се изпълняват </w:t>
      </w:r>
      <w:r w:rsidRPr="00F477AF">
        <w:rPr>
          <w:b/>
          <w:bCs/>
          <w:sz w:val="24"/>
          <w:szCs w:val="24"/>
          <w:u w:val="single"/>
          <w:lang w:eastAsia="ar-SA"/>
        </w:rPr>
        <w:t>трипроводни</w:t>
      </w:r>
      <w:r w:rsidRPr="00F477AF">
        <w:rPr>
          <w:sz w:val="24"/>
          <w:szCs w:val="24"/>
          <w:lang w:eastAsia="ar-SA"/>
        </w:rPr>
        <w:t xml:space="preserve"> (фазов-L,нулев-N и защитен PE проводник). Броя на проводниците е указан в чертежа на ел. таблото. Всички осветители, които имат метални токопроводими части се заземяват посредством защитния PE проводник. Защитата от къси съединения и претоварване на т.к. за осветление ще се извърши с автоматични прекъсвачи.</w:t>
      </w:r>
    </w:p>
    <w:p w:rsidR="008353DC" w:rsidRPr="00F477AF" w:rsidRDefault="008353DC" w:rsidP="00F477AF">
      <w:pPr>
        <w:pStyle w:val="BodyTextIndent"/>
        <w:ind w:firstLine="0"/>
        <w:jc w:val="both"/>
      </w:pPr>
      <w:r w:rsidRPr="00F477AF">
        <w:t>Ел. инсталацията за осветление е скрита в стените с медни изолирани проводници. В библиотеката и фоайето се предвижда дежурно осветление.</w:t>
      </w:r>
    </w:p>
    <w:p w:rsidR="008353DC" w:rsidRPr="00F477AF" w:rsidRDefault="008353DC" w:rsidP="00F477AF">
      <w:pPr>
        <w:pStyle w:val="BodyTextIndent"/>
        <w:ind w:firstLine="0"/>
        <w:jc w:val="both"/>
      </w:pPr>
      <w:r w:rsidRPr="00F477AF">
        <w:rPr>
          <w:bCs/>
        </w:rPr>
        <w:tab/>
        <w:t>За защита на т.к. захранващи контактните излази се предижда автоматично изключване на захранването чрез защитен прекъсвач (дефектнотокова защита /</w:t>
      </w:r>
      <w:r w:rsidRPr="00F477AF">
        <w:rPr>
          <w:bCs/>
          <w:lang w:val="en-US"/>
        </w:rPr>
        <w:t>Id</w:t>
      </w:r>
      <w:r w:rsidRPr="00F477AF">
        <w:rPr>
          <w:bCs/>
        </w:rPr>
        <w:t>=30</w:t>
      </w:r>
      <w:r w:rsidRPr="00F477AF">
        <w:rPr>
          <w:bCs/>
          <w:lang w:val="en-US"/>
        </w:rPr>
        <w:t>mA</w:t>
      </w:r>
      <w:r w:rsidRPr="00F477AF">
        <w:rPr>
          <w:bCs/>
        </w:rPr>
        <w:t xml:space="preserve">/). </w:t>
      </w:r>
      <w:r w:rsidRPr="00F477AF">
        <w:t xml:space="preserve">След дефектнотоковата защита неутралния </w:t>
      </w:r>
      <w:r w:rsidRPr="00F477AF">
        <w:rPr>
          <w:b/>
          <w:bCs/>
          <w:lang w:val="en-US"/>
        </w:rPr>
        <w:t>N</w:t>
      </w:r>
      <w:r w:rsidRPr="00F477AF">
        <w:rPr>
          <w:lang w:val="ru-RU"/>
        </w:rPr>
        <w:t xml:space="preserve"> </w:t>
      </w:r>
      <w:r w:rsidRPr="00F477AF">
        <w:t>и защитния</w:t>
      </w:r>
      <w:r w:rsidRPr="00F477AF">
        <w:rPr>
          <w:lang w:val="ru-RU"/>
        </w:rPr>
        <w:t xml:space="preserve"> </w:t>
      </w:r>
      <w:r w:rsidRPr="00F477AF">
        <w:rPr>
          <w:b/>
          <w:bCs/>
          <w:lang w:val="en-US"/>
        </w:rPr>
        <w:t>PE</w:t>
      </w:r>
      <w:r w:rsidRPr="00F477AF">
        <w:rPr>
          <w:lang w:val="ru-RU"/>
        </w:rPr>
        <w:t xml:space="preserve"> </w:t>
      </w:r>
      <w:r w:rsidRPr="00F477AF">
        <w:t xml:space="preserve">проводници в която и да е точка от инсталацията </w:t>
      </w:r>
      <w:r w:rsidRPr="00F477AF">
        <w:rPr>
          <w:bCs/>
        </w:rPr>
        <w:t>не трябва</w:t>
      </w:r>
      <w:r w:rsidRPr="00F477AF">
        <w:rPr>
          <w:b/>
          <w:bCs/>
        </w:rPr>
        <w:t xml:space="preserve"> </w:t>
      </w:r>
      <w:r w:rsidRPr="00F477AF">
        <w:t>да бъдат свързани помежду си.</w:t>
      </w:r>
    </w:p>
    <w:p w:rsidR="008353DC" w:rsidRPr="00F477AF" w:rsidRDefault="008353DC" w:rsidP="00F477AF">
      <w:pPr>
        <w:pStyle w:val="BodyTextIndent"/>
        <w:ind w:firstLine="0"/>
        <w:jc w:val="both"/>
        <w:rPr>
          <w:b/>
        </w:rPr>
      </w:pPr>
      <w:r w:rsidRPr="00F477AF">
        <w:rPr>
          <w:b/>
        </w:rPr>
        <w:tab/>
        <w:t>Заземителна инсталация.</w:t>
      </w:r>
    </w:p>
    <w:p w:rsidR="008353DC" w:rsidRPr="00F477AF" w:rsidRDefault="008353DC" w:rsidP="00F477AF">
      <w:pPr>
        <w:pStyle w:val="BodyTextIndent"/>
        <w:ind w:firstLine="0"/>
        <w:jc w:val="both"/>
        <w:rPr>
          <w:bCs/>
        </w:rPr>
      </w:pPr>
      <w:r w:rsidRPr="00F477AF">
        <w:rPr>
          <w:bCs/>
        </w:rPr>
        <w:tab/>
        <w:t>Предвидена е главна клема за изравняване на потенциалите</w:t>
      </w:r>
      <w:r w:rsidRPr="00F477AF">
        <w:rPr>
          <w:bCs/>
          <w:lang w:val="ru-RU"/>
        </w:rPr>
        <w:t xml:space="preserve"> </w:t>
      </w:r>
      <w:r w:rsidRPr="00F477AF">
        <w:rPr>
          <w:bCs/>
        </w:rPr>
        <w:t>която служи за обединяване на основения защитен проводник и защитните проводници.</w:t>
      </w:r>
    </w:p>
    <w:p w:rsidR="008353DC" w:rsidRPr="00F477AF" w:rsidRDefault="008353DC" w:rsidP="00F477AF">
      <w:pPr>
        <w:pStyle w:val="BodyTextIndent"/>
        <w:ind w:firstLine="0"/>
        <w:jc w:val="both"/>
        <w:rPr>
          <w:b/>
          <w:bCs/>
        </w:rPr>
      </w:pPr>
      <w:r w:rsidRPr="00F477AF">
        <w:rPr>
          <w:b/>
          <w:bCs/>
        </w:rPr>
        <w:tab/>
        <w:t>Евакуационно осветление.</w:t>
      </w:r>
    </w:p>
    <w:p w:rsidR="008353DC" w:rsidRPr="00F477AF" w:rsidRDefault="008353DC" w:rsidP="00F477AF">
      <w:pPr>
        <w:pStyle w:val="BodyTextIndent"/>
        <w:ind w:firstLine="0"/>
        <w:jc w:val="both"/>
      </w:pPr>
      <w:r w:rsidRPr="00F477AF">
        <w:tab/>
        <w:t xml:space="preserve">За обекта е предвидено евакуационно осветление. </w:t>
      </w:r>
    </w:p>
    <w:p w:rsidR="008353DC" w:rsidRPr="00F477AF" w:rsidRDefault="008353DC" w:rsidP="00F477AF">
      <w:pPr>
        <w:pStyle w:val="BodyTextIndent"/>
        <w:ind w:firstLine="0"/>
        <w:jc w:val="both"/>
      </w:pPr>
    </w:p>
    <w:p w:rsidR="008353DC" w:rsidRPr="00F477AF" w:rsidRDefault="008353DC" w:rsidP="00F477AF">
      <w:pPr>
        <w:spacing w:after="170"/>
        <w:jc w:val="both"/>
        <w:rPr>
          <w:rStyle w:val="4"/>
          <w:caps/>
        </w:rPr>
      </w:pPr>
      <w:r w:rsidRPr="00F477AF">
        <w:rPr>
          <w:rStyle w:val="4"/>
          <w:caps/>
        </w:rPr>
        <w:tab/>
      </w:r>
      <w:r w:rsidRPr="00F477AF">
        <w:rPr>
          <w:rStyle w:val="4"/>
          <w:caps/>
          <w:lang w:val="en-US"/>
        </w:rPr>
        <w:t xml:space="preserve">4. </w:t>
      </w:r>
      <w:r w:rsidRPr="00F477AF">
        <w:rPr>
          <w:rStyle w:val="4"/>
          <w:caps/>
        </w:rPr>
        <w:t>ВиК инсталация</w:t>
      </w:r>
    </w:p>
    <w:p w:rsidR="008353DC" w:rsidRPr="00F477AF" w:rsidRDefault="008353DC" w:rsidP="00F477AF">
      <w:pPr>
        <w:spacing w:after="57"/>
        <w:jc w:val="both"/>
        <w:rPr>
          <w:sz w:val="24"/>
          <w:szCs w:val="24"/>
        </w:rPr>
      </w:pPr>
      <w:r w:rsidRPr="00F477AF">
        <w:rPr>
          <w:sz w:val="24"/>
          <w:szCs w:val="24"/>
        </w:rPr>
        <w:tab/>
        <w:t>В  проекта не се предвижда преустройство на санитарните помещения.</w:t>
      </w:r>
    </w:p>
    <w:p w:rsidR="008353DC" w:rsidRPr="00F477AF" w:rsidRDefault="008353DC" w:rsidP="00F477AF">
      <w:pPr>
        <w:suppressAutoHyphens/>
        <w:spacing w:after="57"/>
        <w:jc w:val="both"/>
        <w:rPr>
          <w:sz w:val="24"/>
          <w:szCs w:val="24"/>
        </w:rPr>
      </w:pPr>
      <w:r w:rsidRPr="00F477AF">
        <w:rPr>
          <w:sz w:val="24"/>
          <w:szCs w:val="24"/>
        </w:rPr>
        <w:tab/>
        <w:t>За сградата на читалището има изградени водопроводно и канализационни отклонения, които се запазват. За санитарните помещения в читалището има изградени водопроводни и канализационни вертикали, които се запазват.</w:t>
      </w:r>
    </w:p>
    <w:p w:rsidR="008353DC" w:rsidRPr="00F477AF" w:rsidRDefault="008353DC" w:rsidP="00F477AF">
      <w:pPr>
        <w:suppressAutoHyphens/>
        <w:spacing w:after="57"/>
        <w:jc w:val="both"/>
        <w:rPr>
          <w:sz w:val="24"/>
          <w:szCs w:val="24"/>
        </w:rPr>
      </w:pPr>
      <w:r w:rsidRPr="00F477AF">
        <w:rPr>
          <w:sz w:val="24"/>
          <w:szCs w:val="24"/>
        </w:rPr>
        <w:t>Предвижда се да се подменат всички водосточни тръби съгласно част ”Архитектура”</w:t>
      </w:r>
    </w:p>
    <w:p w:rsidR="008353DC" w:rsidRPr="00F477AF" w:rsidRDefault="008353DC" w:rsidP="00F477AF">
      <w:pPr>
        <w:pStyle w:val="1"/>
        <w:shd w:val="clear" w:color="auto" w:fill="auto"/>
        <w:tabs>
          <w:tab w:val="left" w:pos="360"/>
        </w:tabs>
        <w:spacing w:before="0" w:after="60"/>
        <w:ind w:right="40" w:firstLine="0"/>
        <w:jc w:val="both"/>
      </w:pPr>
    </w:p>
    <w:p w:rsidR="008353DC" w:rsidRPr="00F477AF" w:rsidRDefault="008353DC" w:rsidP="00F477AF">
      <w:pPr>
        <w:jc w:val="both"/>
        <w:rPr>
          <w:rStyle w:val="4"/>
          <w:caps/>
        </w:rPr>
      </w:pPr>
      <w:r w:rsidRPr="00F477AF">
        <w:rPr>
          <w:rStyle w:val="4"/>
          <w:caps/>
        </w:rPr>
        <w:tab/>
      </w:r>
      <w:r w:rsidRPr="00F477AF">
        <w:rPr>
          <w:rStyle w:val="4"/>
          <w:caps/>
          <w:lang w:val="en-US"/>
        </w:rPr>
        <w:t xml:space="preserve">5. </w:t>
      </w:r>
      <w:r w:rsidRPr="00F477AF">
        <w:rPr>
          <w:rStyle w:val="4"/>
          <w:caps/>
        </w:rPr>
        <w:t>ОВК</w:t>
      </w:r>
      <w:bookmarkStart w:id="13" w:name="bookmark103"/>
    </w:p>
    <w:p w:rsidR="008353DC" w:rsidRPr="00F477AF" w:rsidRDefault="008353DC" w:rsidP="00F477AF">
      <w:pPr>
        <w:jc w:val="both"/>
        <w:rPr>
          <w:sz w:val="24"/>
          <w:szCs w:val="24"/>
        </w:rPr>
      </w:pPr>
      <w:r w:rsidRPr="00F477AF">
        <w:rPr>
          <w:sz w:val="24"/>
          <w:szCs w:val="24"/>
        </w:rPr>
        <w:lastRenderedPageBreak/>
        <w:tab/>
        <w:t>Предвижда се електрическо отопление с ел.конвектори за  фоайето, и климатизатори за високостенен монтаж за другите помещения.</w:t>
      </w:r>
    </w:p>
    <w:p w:rsidR="008353DC" w:rsidRPr="00F477AF" w:rsidRDefault="008353DC" w:rsidP="00F477AF">
      <w:pPr>
        <w:jc w:val="both"/>
        <w:rPr>
          <w:sz w:val="24"/>
          <w:szCs w:val="24"/>
        </w:rPr>
      </w:pPr>
      <w:r w:rsidRPr="00F477AF">
        <w:rPr>
          <w:sz w:val="24"/>
          <w:szCs w:val="24"/>
        </w:rPr>
        <w:tab/>
        <w:t xml:space="preserve">Според обследването за енергийната ефективност на сградата, покривната плоча се топлоизолира, а еднокатните прозорци на витрините се третират съгласно част „Архитектура“. Еркера се топлоизолира с 5 см </w:t>
      </w:r>
      <w:r w:rsidRPr="00F477AF">
        <w:rPr>
          <w:sz w:val="24"/>
          <w:szCs w:val="24"/>
          <w:lang w:val="en-US"/>
        </w:rPr>
        <w:t>XPS</w:t>
      </w:r>
      <w:r w:rsidRPr="00F477AF">
        <w:rPr>
          <w:sz w:val="24"/>
          <w:szCs w:val="24"/>
        </w:rPr>
        <w:t xml:space="preserve">. </w:t>
      </w:r>
    </w:p>
    <w:p w:rsidR="008353DC" w:rsidRPr="00F477AF" w:rsidRDefault="008353DC" w:rsidP="00F477AF">
      <w:pPr>
        <w:jc w:val="both"/>
        <w:rPr>
          <w:sz w:val="24"/>
          <w:szCs w:val="24"/>
        </w:rPr>
      </w:pPr>
      <w:r w:rsidRPr="00F477AF">
        <w:rPr>
          <w:sz w:val="24"/>
          <w:szCs w:val="24"/>
        </w:rPr>
        <w:tab/>
        <w:t xml:space="preserve">Осигурено е качество на обитаемата среда “В”- очаквано средно ниво по “Наредба 15 за технически норми за проектиране, изграждане и експлоатация’’. </w:t>
      </w:r>
    </w:p>
    <w:p w:rsidR="008353DC" w:rsidRPr="00F477AF" w:rsidRDefault="008353DC" w:rsidP="00F477AF">
      <w:pPr>
        <w:jc w:val="both"/>
        <w:rPr>
          <w:sz w:val="24"/>
          <w:szCs w:val="24"/>
        </w:rPr>
      </w:pPr>
      <w:r w:rsidRPr="00F477AF">
        <w:rPr>
          <w:sz w:val="24"/>
          <w:szCs w:val="24"/>
        </w:rPr>
        <w:tab/>
        <w:t>Помещенията са административни.</w:t>
      </w:r>
    </w:p>
    <w:p w:rsidR="008353DC" w:rsidRPr="00F477AF" w:rsidRDefault="008353DC" w:rsidP="00F477AF">
      <w:pPr>
        <w:jc w:val="both"/>
        <w:rPr>
          <w:b/>
          <w:sz w:val="24"/>
          <w:szCs w:val="24"/>
        </w:rPr>
      </w:pPr>
      <w:r w:rsidRPr="00F477AF">
        <w:rPr>
          <w:b/>
          <w:sz w:val="24"/>
          <w:szCs w:val="24"/>
        </w:rPr>
        <w:tab/>
        <w:t>Отопление и климатизация:</w:t>
      </w:r>
    </w:p>
    <w:p w:rsidR="008353DC" w:rsidRPr="00F477AF" w:rsidRDefault="008353DC" w:rsidP="00F477AF">
      <w:pPr>
        <w:jc w:val="both"/>
        <w:rPr>
          <w:sz w:val="24"/>
          <w:szCs w:val="24"/>
        </w:rPr>
      </w:pPr>
      <w:r w:rsidRPr="00F477AF">
        <w:rPr>
          <w:sz w:val="24"/>
          <w:szCs w:val="24"/>
        </w:rPr>
        <w:tab/>
        <w:t xml:space="preserve">В книгохранилището, библиотеките и творческата работилница за деца и младежи се предвижда поставянето на климатизатори, сплит система с енергиен клас “А”, с вътрешни тела за високостенен монтаж /под окачения таван/, както е показано на чертежите. Външните тела на климатиците ще се монтират на покрива на сградата на показаните на чертежа места. </w:t>
      </w:r>
      <w:r w:rsidRPr="00F477AF">
        <w:rPr>
          <w:sz w:val="24"/>
          <w:szCs w:val="24"/>
        </w:rPr>
        <w:tab/>
        <w:t>Отвеждан</w:t>
      </w:r>
      <w:r w:rsidRPr="00F477AF">
        <w:rPr>
          <w:sz w:val="24"/>
          <w:szCs w:val="24"/>
          <w:lang w:val="en-US"/>
        </w:rPr>
        <w:t>e</w:t>
      </w:r>
      <w:r w:rsidRPr="00F477AF">
        <w:rPr>
          <w:sz w:val="24"/>
          <w:szCs w:val="24"/>
        </w:rPr>
        <w:t xml:space="preserve">то на конденза от работата на климатизаторите е във водосточната тръба по южната част на сградата. Във фоайето са предвидени ел. конвектори с вграден термостат за поддържане на  </w:t>
      </w:r>
      <w:r w:rsidRPr="00F477AF">
        <w:rPr>
          <w:sz w:val="24"/>
          <w:szCs w:val="24"/>
          <w:lang w:val="en-US"/>
        </w:rPr>
        <w:t>t</w:t>
      </w:r>
      <w:r w:rsidRPr="00F477AF">
        <w:rPr>
          <w:sz w:val="24"/>
          <w:szCs w:val="24"/>
          <w:vertAlign w:val="superscript"/>
        </w:rPr>
        <w:t>0</w:t>
      </w:r>
      <w:r w:rsidRPr="00F477AF">
        <w:rPr>
          <w:sz w:val="24"/>
          <w:szCs w:val="24"/>
        </w:rPr>
        <w:t>мин.=20</w:t>
      </w:r>
      <w:r w:rsidRPr="00F477AF">
        <w:rPr>
          <w:sz w:val="24"/>
          <w:szCs w:val="24"/>
          <w:vertAlign w:val="superscript"/>
        </w:rPr>
        <w:t>0</w:t>
      </w:r>
      <w:r w:rsidRPr="00F477AF">
        <w:rPr>
          <w:sz w:val="24"/>
          <w:szCs w:val="24"/>
        </w:rPr>
        <w:t xml:space="preserve">С. </w:t>
      </w:r>
    </w:p>
    <w:p w:rsidR="008353DC" w:rsidRPr="00F477AF" w:rsidRDefault="008353DC" w:rsidP="00F477AF">
      <w:pPr>
        <w:jc w:val="both"/>
        <w:rPr>
          <w:b/>
          <w:sz w:val="24"/>
          <w:szCs w:val="24"/>
        </w:rPr>
      </w:pPr>
      <w:r w:rsidRPr="00F477AF">
        <w:rPr>
          <w:b/>
          <w:sz w:val="24"/>
          <w:szCs w:val="24"/>
        </w:rPr>
        <w:tab/>
        <w:t>Вентилация:</w:t>
      </w:r>
    </w:p>
    <w:p w:rsidR="008353DC" w:rsidRPr="00F477AF" w:rsidRDefault="008353DC" w:rsidP="00F477AF">
      <w:pPr>
        <w:jc w:val="both"/>
        <w:rPr>
          <w:sz w:val="24"/>
          <w:szCs w:val="24"/>
        </w:rPr>
      </w:pPr>
      <w:r w:rsidRPr="00F477AF">
        <w:rPr>
          <w:sz w:val="24"/>
          <w:szCs w:val="24"/>
        </w:rPr>
        <w:tab/>
        <w:t>Вентилацията на помощните помещения към библиотека читалня и творческата работилница за деца и младежи ще е с осови вентилатори</w:t>
      </w:r>
      <w:r w:rsidRPr="00F477AF">
        <w:rPr>
          <w:sz w:val="24"/>
          <w:szCs w:val="24"/>
          <w:lang w:val="ru-RU"/>
        </w:rPr>
        <w:t xml:space="preserve">. </w:t>
      </w:r>
      <w:r w:rsidRPr="00F477AF">
        <w:rPr>
          <w:sz w:val="24"/>
          <w:szCs w:val="24"/>
        </w:rPr>
        <w:t>Вентилаторите се монтират на стената на съответните помещения под тавана</w:t>
      </w:r>
      <w:r w:rsidRPr="00F477AF">
        <w:rPr>
          <w:sz w:val="24"/>
          <w:szCs w:val="24"/>
          <w:lang w:val="ru-RU"/>
        </w:rPr>
        <w:t xml:space="preserve">. </w:t>
      </w:r>
      <w:proofErr w:type="gramStart"/>
      <w:r w:rsidRPr="00F477AF">
        <w:rPr>
          <w:sz w:val="24"/>
          <w:szCs w:val="24"/>
          <w:lang w:val="en-US"/>
        </w:rPr>
        <w:t>Te</w:t>
      </w:r>
      <w:r w:rsidRPr="00F477AF">
        <w:rPr>
          <w:sz w:val="24"/>
          <w:szCs w:val="24"/>
        </w:rPr>
        <w:t xml:space="preserve"> ще се блокират с осветлението на складовете.</w:t>
      </w:r>
      <w:proofErr w:type="gramEnd"/>
      <w:r w:rsidRPr="00F477AF">
        <w:rPr>
          <w:sz w:val="24"/>
          <w:szCs w:val="24"/>
        </w:rPr>
        <w:t xml:space="preserve"> Отработения въздух ще се изхвърля 1м. над покрива на сградата.</w:t>
      </w:r>
    </w:p>
    <w:p w:rsidR="008353DC" w:rsidRPr="00F477AF" w:rsidRDefault="008353DC" w:rsidP="00F477AF">
      <w:pPr>
        <w:ind w:firstLine="708"/>
        <w:jc w:val="both"/>
        <w:rPr>
          <w:sz w:val="24"/>
          <w:szCs w:val="24"/>
        </w:rPr>
      </w:pPr>
    </w:p>
    <w:p w:rsidR="008353DC" w:rsidRPr="00F477AF" w:rsidRDefault="008353DC" w:rsidP="00F477AF">
      <w:pPr>
        <w:pStyle w:val="RADKA"/>
        <w:jc w:val="both"/>
        <w:rPr>
          <w:rFonts w:ascii="Times New Roman" w:hAnsi="Times New Roman"/>
          <w:b/>
          <w:caps/>
          <w:sz w:val="24"/>
          <w:szCs w:val="24"/>
          <w:lang w:val="ru-RU"/>
        </w:rPr>
      </w:pPr>
      <w:r w:rsidRPr="00F477AF">
        <w:rPr>
          <w:rFonts w:ascii="Times New Roman" w:hAnsi="Times New Roman"/>
          <w:b/>
          <w:caps/>
          <w:sz w:val="24"/>
          <w:szCs w:val="24"/>
          <w:lang w:val="ru-RU"/>
        </w:rPr>
        <w:tab/>
      </w:r>
      <w:r w:rsidRPr="00F477AF">
        <w:rPr>
          <w:rFonts w:ascii="Times New Roman" w:hAnsi="Times New Roman"/>
          <w:b/>
          <w:caps/>
          <w:sz w:val="24"/>
          <w:szCs w:val="24"/>
        </w:rPr>
        <w:t xml:space="preserve">6. </w:t>
      </w:r>
      <w:r w:rsidRPr="00F477AF">
        <w:rPr>
          <w:rFonts w:ascii="Times New Roman" w:hAnsi="Times New Roman"/>
          <w:b/>
          <w:caps/>
          <w:sz w:val="24"/>
          <w:szCs w:val="24"/>
          <w:lang w:val="ru-RU"/>
        </w:rPr>
        <w:t>Пожарна безопасност</w:t>
      </w:r>
    </w:p>
    <w:p w:rsidR="008353DC" w:rsidRPr="00F477AF" w:rsidRDefault="008353DC" w:rsidP="00F477AF">
      <w:pPr>
        <w:jc w:val="both"/>
        <w:rPr>
          <w:rFonts w:eastAsia="Arial"/>
          <w:color w:val="000000"/>
          <w:sz w:val="24"/>
          <w:szCs w:val="24"/>
        </w:rPr>
      </w:pPr>
      <w:r w:rsidRPr="00F477AF">
        <w:rPr>
          <w:rFonts w:eastAsia="Arial"/>
          <w:color w:val="000000"/>
          <w:sz w:val="24"/>
          <w:szCs w:val="24"/>
        </w:rPr>
        <w:tab/>
        <w:t xml:space="preserve">Предвижда се монтирането на пожароизвестителна централа с две пожароизвестителни линии. </w:t>
      </w:r>
    </w:p>
    <w:p w:rsidR="008353DC" w:rsidRPr="00F477AF" w:rsidRDefault="008353DC" w:rsidP="00F477AF">
      <w:pPr>
        <w:jc w:val="both"/>
        <w:rPr>
          <w:sz w:val="24"/>
          <w:szCs w:val="24"/>
        </w:rPr>
      </w:pPr>
    </w:p>
    <w:p w:rsidR="008353DC" w:rsidRPr="00F477AF" w:rsidRDefault="008353DC" w:rsidP="00F477AF">
      <w:pPr>
        <w:pStyle w:val="1"/>
        <w:shd w:val="clear" w:color="auto" w:fill="auto"/>
        <w:tabs>
          <w:tab w:val="left" w:pos="281"/>
        </w:tabs>
        <w:spacing w:before="0" w:line="240" w:lineRule="auto"/>
        <w:ind w:left="40" w:right="40" w:firstLine="0"/>
        <w:jc w:val="both"/>
        <w:rPr>
          <w:b/>
          <w:bCs/>
        </w:rPr>
      </w:pPr>
      <w:r w:rsidRPr="00F477AF">
        <w:rPr>
          <w:b/>
          <w:bCs/>
        </w:rPr>
        <w:tab/>
      </w:r>
      <w:r w:rsidRPr="00F477AF">
        <w:rPr>
          <w:b/>
          <w:bCs/>
        </w:rPr>
        <w:tab/>
      </w:r>
      <w:r w:rsidRPr="00F477AF">
        <w:rPr>
          <w:b/>
          <w:bCs/>
          <w:lang w:val="en-US"/>
        </w:rPr>
        <w:t xml:space="preserve">VI. </w:t>
      </w:r>
      <w:r w:rsidRPr="00F477AF">
        <w:rPr>
          <w:b/>
          <w:bCs/>
        </w:rPr>
        <w:t>ИЗИСКВАНИЯ</w:t>
      </w:r>
      <w:bookmarkEnd w:id="13"/>
    </w:p>
    <w:p w:rsidR="008353DC" w:rsidRPr="00F477AF" w:rsidRDefault="008353DC" w:rsidP="00F477AF">
      <w:pPr>
        <w:pStyle w:val="1"/>
        <w:shd w:val="clear" w:color="auto" w:fill="auto"/>
        <w:spacing w:before="0" w:line="240" w:lineRule="auto"/>
        <w:ind w:left="11" w:firstLine="731"/>
        <w:jc w:val="both"/>
      </w:pPr>
      <w:r w:rsidRPr="00F477AF">
        <w:t>При изпълнение на строителството следва да се спазват технически спецификации описани в Инвестиционния проект и следните изисквания:</w:t>
      </w:r>
    </w:p>
    <w:p w:rsidR="008353DC" w:rsidRPr="00F477AF" w:rsidRDefault="008353DC" w:rsidP="00F477AF">
      <w:pPr>
        <w:pStyle w:val="1"/>
        <w:numPr>
          <w:ilvl w:val="0"/>
          <w:numId w:val="44"/>
        </w:numPr>
        <w:shd w:val="clear" w:color="auto" w:fill="auto"/>
        <w:tabs>
          <w:tab w:val="left" w:pos="746"/>
        </w:tabs>
        <w:spacing w:before="0" w:line="240" w:lineRule="auto"/>
        <w:ind w:left="11" w:firstLine="731"/>
        <w:jc w:val="both"/>
      </w:pPr>
      <w:r w:rsidRPr="00F477AF">
        <w:t>Строително-монтажните работи в обекта да се извършват съгласно одобрения Технически проект и нормативите за извършване на СМР, действащи в Република България;</w:t>
      </w:r>
    </w:p>
    <w:p w:rsidR="008353DC" w:rsidRPr="00F477AF" w:rsidRDefault="008353DC" w:rsidP="00F477AF">
      <w:pPr>
        <w:pStyle w:val="1"/>
        <w:numPr>
          <w:ilvl w:val="0"/>
          <w:numId w:val="44"/>
        </w:numPr>
        <w:shd w:val="clear" w:color="auto" w:fill="auto"/>
        <w:tabs>
          <w:tab w:val="left" w:pos="738"/>
        </w:tabs>
        <w:spacing w:before="0" w:line="277" w:lineRule="exact"/>
        <w:ind w:left="11" w:firstLine="731"/>
        <w:jc w:val="both"/>
      </w:pPr>
      <w:r w:rsidRPr="00F477AF">
        <w:t>Строително-монтажните работи в обекта да се извършват съгласно линейния график, придружен от Работната програма.</w:t>
      </w:r>
    </w:p>
    <w:p w:rsidR="008353DC" w:rsidRPr="00F477AF" w:rsidRDefault="008353DC" w:rsidP="00F477AF">
      <w:pPr>
        <w:pStyle w:val="1"/>
        <w:numPr>
          <w:ilvl w:val="0"/>
          <w:numId w:val="44"/>
        </w:numPr>
        <w:shd w:val="clear" w:color="auto" w:fill="auto"/>
        <w:tabs>
          <w:tab w:val="left" w:pos="756"/>
        </w:tabs>
        <w:spacing w:before="0" w:line="277" w:lineRule="exact"/>
        <w:ind w:left="11" w:firstLine="731"/>
        <w:jc w:val="both"/>
      </w:pPr>
      <w:r w:rsidRPr="00F477AF">
        <w:t>Влаганите, при изпълнение на ремонтните работи, материали следва да отговарят на действащите стандартизирани норми.</w:t>
      </w:r>
    </w:p>
    <w:p w:rsidR="008353DC" w:rsidRPr="00F477AF" w:rsidRDefault="008353DC" w:rsidP="00F477AF">
      <w:pPr>
        <w:pStyle w:val="1"/>
        <w:numPr>
          <w:ilvl w:val="0"/>
          <w:numId w:val="44"/>
        </w:numPr>
        <w:shd w:val="clear" w:color="auto" w:fill="auto"/>
        <w:tabs>
          <w:tab w:val="left" w:pos="746"/>
        </w:tabs>
        <w:spacing w:before="0" w:line="277" w:lineRule="exact"/>
        <w:ind w:left="11" w:firstLine="731"/>
        <w:jc w:val="both"/>
      </w:pPr>
      <w:r w:rsidRPr="00F477AF">
        <w:t>За всички вложени готови изделия, трябва трябва да бъдат представяни сертификати за произход, сертификати за качество с превод на български език, гаранционни карти, пълна техническа характеристика,</w:t>
      </w:r>
    </w:p>
    <w:p w:rsidR="008353DC" w:rsidRPr="00F477AF" w:rsidRDefault="008353DC" w:rsidP="00F477AF">
      <w:pPr>
        <w:pStyle w:val="1"/>
        <w:numPr>
          <w:ilvl w:val="0"/>
          <w:numId w:val="44"/>
        </w:numPr>
        <w:shd w:val="clear" w:color="auto" w:fill="auto"/>
        <w:tabs>
          <w:tab w:val="left" w:pos="749"/>
        </w:tabs>
        <w:spacing w:before="0" w:line="277" w:lineRule="exact"/>
        <w:ind w:left="11" w:firstLine="731"/>
        <w:jc w:val="both"/>
      </w:pPr>
      <w:r w:rsidRPr="00F477AF">
        <w:t>Участниците трябва да разработят линеен график и работна програма, която да включва описания за основните дейности, които изпълнителят ще предприеме по отношение на мобилизация, методи, последователност и срокове на изпълнение на работите, съгласно инвестиционния проект, налични строителни ресурси и разпределение (основна и допълнителна строителна техника, персонал, основни строителни материали, хидроизолационни и топлоизолационни материали, бои, лепила, тръби и други, които ще се използват при изпълнението на поръчката), действаща система за контрол на качеството; мерки за опазване на околната среда; евентуални допълнителни проучвания и др. при отчитане сезонността на изпълнение на някои видове работи.</w:t>
      </w:r>
    </w:p>
    <w:p w:rsidR="008353DC" w:rsidRPr="00F477AF" w:rsidRDefault="008353DC" w:rsidP="00F477AF">
      <w:pPr>
        <w:pStyle w:val="1"/>
        <w:numPr>
          <w:ilvl w:val="0"/>
          <w:numId w:val="44"/>
        </w:numPr>
        <w:shd w:val="clear" w:color="auto" w:fill="auto"/>
        <w:tabs>
          <w:tab w:val="left" w:pos="738"/>
        </w:tabs>
        <w:spacing w:before="0" w:line="277" w:lineRule="exact"/>
        <w:ind w:left="11" w:firstLine="731"/>
        <w:jc w:val="both"/>
      </w:pPr>
      <w:r w:rsidRPr="00F477AF">
        <w:lastRenderedPageBreak/>
        <w:t>Линейният график и Работната програма са неразделни части от Техническата оферта на участника,</w:t>
      </w:r>
    </w:p>
    <w:p w:rsidR="008353DC" w:rsidRPr="00F477AF" w:rsidRDefault="008353DC" w:rsidP="00F477AF">
      <w:pPr>
        <w:pStyle w:val="1"/>
        <w:numPr>
          <w:ilvl w:val="0"/>
          <w:numId w:val="44"/>
        </w:numPr>
        <w:shd w:val="clear" w:color="auto" w:fill="auto"/>
        <w:tabs>
          <w:tab w:val="left" w:pos="753"/>
        </w:tabs>
        <w:spacing w:before="0" w:line="277" w:lineRule="exact"/>
        <w:ind w:left="11" w:firstLine="731"/>
        <w:jc w:val="both"/>
      </w:pPr>
      <w:r w:rsidRPr="00F477AF">
        <w:t>Всички гаранционни срокове са съгласно Наредба № 2 от 31.07.2003 г. Въвеждане в експолатация на строежите в Република България и минималните гаранционни срокове за изпълнение на строително-монтажни работи, съоръжения и строителни обекти и да са съобразени със ЗУТ.</w:t>
      </w:r>
    </w:p>
    <w:p w:rsidR="008353DC" w:rsidRPr="00F477AF" w:rsidRDefault="008353DC" w:rsidP="00F477AF">
      <w:pPr>
        <w:pStyle w:val="1"/>
        <w:numPr>
          <w:ilvl w:val="0"/>
          <w:numId w:val="44"/>
        </w:numPr>
        <w:shd w:val="clear" w:color="auto" w:fill="auto"/>
        <w:tabs>
          <w:tab w:val="left" w:pos="742"/>
        </w:tabs>
        <w:spacing w:before="0" w:line="277" w:lineRule="exact"/>
        <w:ind w:left="11" w:firstLine="731"/>
        <w:jc w:val="both"/>
      </w:pPr>
      <w:r w:rsidRPr="00F477AF">
        <w:t>Влаганите материали да отговарят на Закона за техническите изисквания към продуктите и Наредбата за съществените изисквания за оценяване на съответствието</w:t>
      </w:r>
      <w:r w:rsidRPr="00F477AF">
        <w:rPr>
          <w:lang w:val="ru-RU"/>
        </w:rPr>
        <w:t xml:space="preserve"> </w:t>
      </w:r>
      <w:r w:rsidRPr="00F477AF">
        <w:t>на строителните продукти. Годността на вложените материали се доказва със</w:t>
      </w:r>
      <w:r w:rsidRPr="00F477AF">
        <w:rPr>
          <w:lang w:val="ru-RU"/>
        </w:rPr>
        <w:t xml:space="preserve"> </w:t>
      </w:r>
      <w:r w:rsidRPr="00F477AF">
        <w:t>свидетелство за качество от предприятието - производител.</w:t>
      </w:r>
    </w:p>
    <w:p w:rsidR="008353DC" w:rsidRPr="00F477AF" w:rsidRDefault="008353DC" w:rsidP="00F477AF">
      <w:pPr>
        <w:pStyle w:val="1"/>
        <w:numPr>
          <w:ilvl w:val="0"/>
          <w:numId w:val="44"/>
        </w:numPr>
        <w:shd w:val="clear" w:color="auto" w:fill="auto"/>
        <w:tabs>
          <w:tab w:val="left" w:pos="756"/>
        </w:tabs>
        <w:spacing w:before="0"/>
        <w:ind w:left="11" w:firstLine="731"/>
        <w:jc w:val="both"/>
      </w:pPr>
      <w:r w:rsidRPr="00F477AF">
        <w:t>Материалите да са придружени със съответните сертификати за качесттво. Контролът върху качеството на доставените материали да съответства на изискванията на входящ контрол и методиките на съответните стандартизационни документи. Одобряване на източници на материали или нестандартни материали. При влагане на местни материали в обекта предварително да се предостави на строителния надзор за одобрение сертификат за годността на материала от съответния източник /кариера/, издаден от оправомощена лаборатория. При влагане на нестандартни материали в обекта те трябва да бъдат изпитани в лицензирани лаборатории и да притежават сертификат за приложимост от съответния държавен контролиращ орган /ДКО/.</w:t>
      </w:r>
    </w:p>
    <w:p w:rsidR="008353DC" w:rsidRPr="00F477AF" w:rsidRDefault="008353DC" w:rsidP="00F477AF">
      <w:pPr>
        <w:pStyle w:val="1"/>
        <w:numPr>
          <w:ilvl w:val="0"/>
          <w:numId w:val="44"/>
        </w:numPr>
        <w:shd w:val="clear" w:color="auto" w:fill="auto"/>
        <w:tabs>
          <w:tab w:val="left" w:pos="749"/>
        </w:tabs>
        <w:spacing w:before="0"/>
        <w:ind w:left="11" w:firstLine="731"/>
        <w:jc w:val="both"/>
      </w:pPr>
      <w:r w:rsidRPr="00F477AF">
        <w:t>Почистване на строителната площадка. След приключване на строително- монтажните работи /СМР/ и преди организиране на процедурата за установяване годността на строежа, строителната площадка трябва да бъде изчистена и околното пространство - възстановено /приведено в проектния вид/.</w:t>
      </w:r>
    </w:p>
    <w:p w:rsidR="008353DC" w:rsidRPr="00F477AF" w:rsidRDefault="008353DC" w:rsidP="00F477AF">
      <w:pPr>
        <w:pStyle w:val="1"/>
        <w:numPr>
          <w:ilvl w:val="0"/>
          <w:numId w:val="44"/>
        </w:numPr>
        <w:shd w:val="clear" w:color="auto" w:fill="auto"/>
        <w:tabs>
          <w:tab w:val="left" w:pos="760"/>
        </w:tabs>
        <w:spacing w:before="0"/>
        <w:ind w:left="11" w:firstLine="731"/>
        <w:jc w:val="both"/>
      </w:pPr>
      <w:r w:rsidRPr="00F477AF">
        <w:t>Вземане на проби, изпитвания и съставяме на актове и протоколи. Изпълнителят е задължен да извършва всички изисквани от нормативната уредба изпитвания на инсталации, уредби и елементи по време на строителството. Да съдейства на представителя на ВЪЗЛОЖИТЕЛЯТ при контролни изпитвания чрез осигуряване на достъп, предоставяне на пробни тела и мостри. При съставяне на протоколи и актове по Наредба №3/31-07-2003 г. на МРРБ. Изпълнителят трябва да дава незабавно копие от тях на Представителя на ВЪЗЛОЖИТЕЛЯ. Да се прилага текущия акт и/или протокол към Акта за извършени СМР.</w:t>
      </w:r>
    </w:p>
    <w:p w:rsidR="008353DC" w:rsidRPr="00F477AF" w:rsidRDefault="008353DC" w:rsidP="00F477AF">
      <w:pPr>
        <w:pStyle w:val="1"/>
        <w:numPr>
          <w:ilvl w:val="0"/>
          <w:numId w:val="44"/>
        </w:numPr>
        <w:shd w:val="clear" w:color="auto" w:fill="auto"/>
        <w:tabs>
          <w:tab w:val="left" w:pos="749"/>
        </w:tabs>
        <w:spacing w:before="0"/>
        <w:ind w:left="11" w:firstLine="731"/>
        <w:jc w:val="both"/>
      </w:pPr>
      <w:r w:rsidRPr="00F477AF">
        <w:rPr>
          <w:rStyle w:val="3"/>
        </w:rPr>
        <w:t>Снимки.</w:t>
      </w:r>
      <w:r w:rsidRPr="00F477AF">
        <w:t xml:space="preserve"> От Изпълнителя се изисква да дава на представителя на ВЪЗЛОЖИТЕЛЯ веднъж месечно качествени снимки от обекта, показващи ясно и недвусмислено напредъка на строителните работи. Строителят е длъжен да представя и снимков материал за всички видове скрити работи с оглед доказване съобразността на извършваните СМР с целите на проекта</w:t>
      </w:r>
    </w:p>
    <w:p w:rsidR="008353DC" w:rsidRPr="00F477AF" w:rsidRDefault="008353DC" w:rsidP="00F477AF">
      <w:pPr>
        <w:pStyle w:val="1"/>
        <w:numPr>
          <w:ilvl w:val="0"/>
          <w:numId w:val="44"/>
        </w:numPr>
        <w:shd w:val="clear" w:color="auto" w:fill="auto"/>
        <w:tabs>
          <w:tab w:val="left" w:pos="756"/>
        </w:tabs>
        <w:spacing w:before="0"/>
        <w:ind w:left="11" w:firstLine="731"/>
        <w:jc w:val="both"/>
      </w:pPr>
      <w:r w:rsidRPr="00F477AF">
        <w:rPr>
          <w:rStyle w:val="3"/>
        </w:rPr>
        <w:t>Тебели.</w:t>
      </w:r>
      <w:r w:rsidRPr="00F477AF">
        <w:t xml:space="preserve"> От Изпълнителя се изисква да монтира и поддържа на обекта табела, указваща името на проекта и съфинансиращите институции, с текст и размери според изискванията на Договора за изпълнение и ЗБУТ.</w:t>
      </w:r>
    </w:p>
    <w:p w:rsidR="008353DC" w:rsidRPr="00F477AF" w:rsidRDefault="008353DC" w:rsidP="00F477AF">
      <w:pPr>
        <w:pStyle w:val="41"/>
        <w:keepNext/>
        <w:keepLines/>
        <w:numPr>
          <w:ilvl w:val="0"/>
          <w:numId w:val="44"/>
        </w:numPr>
        <w:shd w:val="clear" w:color="auto" w:fill="auto"/>
        <w:tabs>
          <w:tab w:val="left" w:pos="754"/>
        </w:tabs>
        <w:spacing w:before="0" w:after="0" w:line="281" w:lineRule="exact"/>
        <w:ind w:left="11" w:firstLine="731"/>
        <w:jc w:val="both"/>
      </w:pPr>
      <w:bookmarkStart w:id="14" w:name="bookmark104"/>
      <w:r w:rsidRPr="00F477AF">
        <w:t>Контролни замервания при приемане на площадката от Изпълнителя.</w:t>
      </w:r>
      <w:bookmarkEnd w:id="14"/>
    </w:p>
    <w:p w:rsidR="008353DC" w:rsidRPr="00F477AF" w:rsidRDefault="008353DC" w:rsidP="00F477AF">
      <w:pPr>
        <w:pStyle w:val="1"/>
        <w:shd w:val="clear" w:color="auto" w:fill="auto"/>
        <w:spacing w:before="0"/>
        <w:ind w:left="11" w:firstLine="731"/>
        <w:jc w:val="both"/>
      </w:pPr>
      <w:r w:rsidRPr="00F477AF">
        <w:t>Изпълнителят трябва преди започване на работите и при приемане на работния</w:t>
      </w:r>
    </w:p>
    <w:p w:rsidR="008353DC" w:rsidRPr="00F477AF" w:rsidRDefault="008353DC" w:rsidP="00F477AF">
      <w:pPr>
        <w:pStyle w:val="1"/>
        <w:shd w:val="clear" w:color="auto" w:fill="auto"/>
        <w:spacing w:before="0"/>
        <w:ind w:left="11" w:firstLine="731"/>
        <w:jc w:val="both"/>
      </w:pPr>
      <w:r w:rsidRPr="00F477AF">
        <w:t>проект да извърши собствени изчисления, за да се увери в точността на заложеното в проекта. Ако Изпълнителят иска да оспори верността на данните от проекта, той трябва да представи във ВЪЗЛОЖИТЕЛЯТ списък на неверните данни и коригираните такива. В противен случай ВЪЗЛОЖИТЕЛЯТ ще счита, че Изпълнителят приема проектните коти и размери за верни и за непредвидени.</w:t>
      </w:r>
    </w:p>
    <w:p w:rsidR="008353DC" w:rsidRPr="00F477AF" w:rsidRDefault="008353DC" w:rsidP="00F477AF">
      <w:pPr>
        <w:pStyle w:val="1"/>
        <w:numPr>
          <w:ilvl w:val="0"/>
          <w:numId w:val="44"/>
        </w:numPr>
        <w:shd w:val="clear" w:color="auto" w:fill="auto"/>
        <w:tabs>
          <w:tab w:val="left" w:pos="753"/>
        </w:tabs>
        <w:spacing w:before="0"/>
        <w:ind w:left="11" w:firstLine="731"/>
        <w:jc w:val="both"/>
      </w:pPr>
      <w:r w:rsidRPr="00F477AF">
        <w:rPr>
          <w:rStyle w:val="3"/>
        </w:rPr>
        <w:lastRenderedPageBreak/>
        <w:t>Безопасност на труда</w:t>
      </w:r>
      <w:r w:rsidRPr="00F477AF">
        <w:t xml:space="preserve"> - Всеки работник, който постъпва за пръв път на работа, независимо от неговата подготовка, се допуска на работа само след като бъде подробно инструктиран по правилата на безопасността и хигиената на труда. Ръководителите на обекта, бригадирите и майсторите са длъжни да спазват и следят за спазването от страна на работниците правилата по безопасността и хигиената на труда. На работниците и служителите, които не спазват дадените им указания за правилна и безопасна работа, и не използуват предоставеното им специално работно облекло и</w:t>
      </w:r>
      <w:r w:rsidRPr="00F477AF">
        <w:rPr>
          <w:lang w:val="ru-RU"/>
        </w:rPr>
        <w:t xml:space="preserve"> </w:t>
      </w:r>
      <w:r w:rsidRPr="00F477AF">
        <w:t>лични предпазни средства, се налагат дисциплинарни наказания. При работа на особено опасни места, където са необходими повишени изисквания по ТБТ, трябва да се допускат работници, преминали на специален курс на обучение и положили съответен изпит.</w:t>
      </w:r>
    </w:p>
    <w:p w:rsidR="008353DC" w:rsidRPr="00F477AF" w:rsidRDefault="008353DC" w:rsidP="00F477AF">
      <w:pPr>
        <w:pStyle w:val="1"/>
        <w:shd w:val="clear" w:color="auto" w:fill="auto"/>
        <w:spacing w:before="0" w:line="277" w:lineRule="exact"/>
        <w:ind w:left="11" w:firstLine="731"/>
        <w:jc w:val="both"/>
      </w:pPr>
      <w:r w:rsidRPr="00F477AF">
        <w:t>Строителят е задължен да осигури безопасно изпълнение на работите. Работните места трябва да бъдат осигурени с необходимите предпазни устройства, приспособления и ограждения. Строителните машини, механизмите, инструментите и инвентарът трябва да съответствуват на характера на работата и да се пускат в действие само в пълна изправност от лица с необходимата квалификация. Всички движещи се части на машините и механизмите трябва да бъдат добре обезопасени.</w:t>
      </w:r>
    </w:p>
    <w:p w:rsidR="008353DC" w:rsidRPr="00F477AF" w:rsidRDefault="008353DC" w:rsidP="00F477AF">
      <w:pPr>
        <w:pStyle w:val="1"/>
        <w:shd w:val="clear" w:color="auto" w:fill="auto"/>
        <w:spacing w:before="0" w:line="277" w:lineRule="exact"/>
        <w:ind w:left="11" w:firstLine="731"/>
        <w:jc w:val="both"/>
      </w:pPr>
      <w:r w:rsidRPr="00F477AF">
        <w:t>Забранява се след демонтирането или отстраняването на машините, механизмите или електрическото осветление, да се оставят проводници под напрежение, незахранващи ел.консуматори. Всички проводници, които им захранват механизми или ел. осветление, задължително трябва да се демонтират, а не само да се изолират.</w:t>
      </w:r>
    </w:p>
    <w:p w:rsidR="008353DC" w:rsidRPr="00F477AF" w:rsidRDefault="008353DC" w:rsidP="00F477AF">
      <w:pPr>
        <w:pStyle w:val="1"/>
        <w:shd w:val="clear" w:color="auto" w:fill="auto"/>
        <w:spacing w:before="0" w:line="277" w:lineRule="exact"/>
        <w:ind w:left="11" w:firstLine="731"/>
        <w:jc w:val="both"/>
      </w:pPr>
      <w:r w:rsidRPr="00F477AF">
        <w:t>На всички опасни работни площадки, машини, съоръжения и други, на подходящи места трябва да се поставят предупредителни знаци, надписи, указания и инструкции по техника на безопасността. За да се осигури даването на бърза медицинска помощ при евентуално нараняване през време на работа, на всеки обект и на отделните работни места се поставят аптечни или санитарни принадлежности с необходимите медикаменти и надписи върху опаковката им. На видно място или непосредствено до аптечката се окачват указания за даване и повикване на бърза медицинска помощ. На строителната площадка трябва да бъдат създадени постоянни или временни санитарно- битови устройства. Трябва да бъдат организирани и кътове по техника на безопасността, в които да се излагат съответните нагледни пособия.</w:t>
      </w:r>
    </w:p>
    <w:p w:rsidR="008353DC" w:rsidRPr="00F477AF" w:rsidRDefault="008353DC" w:rsidP="00F477AF">
      <w:pPr>
        <w:pStyle w:val="1"/>
        <w:shd w:val="clear" w:color="auto" w:fill="auto"/>
        <w:spacing w:before="0" w:line="277" w:lineRule="exact"/>
        <w:ind w:left="11" w:firstLine="731"/>
        <w:jc w:val="both"/>
      </w:pPr>
      <w:r w:rsidRPr="00F477AF">
        <w:t>Забранява се безредното складиране и разхвърляне на материали, детайли и съоръжения в складовете, строителните площадки и около строящите се обекти.</w:t>
      </w:r>
    </w:p>
    <w:p w:rsidR="008353DC" w:rsidRPr="00F477AF" w:rsidRDefault="008353DC" w:rsidP="00F477AF">
      <w:pPr>
        <w:pStyle w:val="1"/>
        <w:shd w:val="clear" w:color="auto" w:fill="auto"/>
        <w:spacing w:before="0" w:line="277" w:lineRule="exact"/>
        <w:ind w:left="11" w:firstLine="731"/>
        <w:jc w:val="both"/>
      </w:pPr>
      <w:r w:rsidRPr="00F477AF">
        <w:t>Вредните за здравето на хората материали трябва да се съхраняват в помещения, отдалечени от работните места и осигурени с вентилация. Избухливите вещества трябва да се съхраняват, използуват и отчитат съобразно действуващия правилник за контрол на взривовете, оръжията и боеприпасите.</w:t>
      </w:r>
    </w:p>
    <w:p w:rsidR="008353DC" w:rsidRPr="00F477AF" w:rsidRDefault="008353DC" w:rsidP="00F477AF">
      <w:pPr>
        <w:pStyle w:val="1"/>
        <w:shd w:val="clear" w:color="auto" w:fill="auto"/>
        <w:spacing w:before="0" w:line="277" w:lineRule="exact"/>
        <w:ind w:left="11" w:firstLine="731"/>
        <w:jc w:val="both"/>
      </w:pPr>
      <w:r w:rsidRPr="00F477AF">
        <w:t>Злополуките при изпълнение на строителните работи стават поради нарушение на нормите, правилата и допустимите начини на работа. Тук ще споменем по важните правила, които трябва да се вземат под внимание:</w:t>
      </w:r>
    </w:p>
    <w:p w:rsidR="008353DC" w:rsidRPr="00F477AF" w:rsidRDefault="008353DC" w:rsidP="00F477AF">
      <w:pPr>
        <w:pStyle w:val="1"/>
        <w:shd w:val="clear" w:color="auto" w:fill="auto"/>
        <w:spacing w:before="0" w:line="277" w:lineRule="exact"/>
        <w:ind w:left="11" w:firstLine="731"/>
        <w:jc w:val="both"/>
      </w:pPr>
      <w:r w:rsidRPr="00F477AF">
        <w:t>Необходимо и задължително е спазването от техническия ръководител и всички работници на временните правила и норми по техника на безопасността при строителните работи, Правилника за контрол на повдигателните уредби, Правилника по техническа безопасност и хигиена на труда при работа с електрозаварачните съоръжения, Наредба за инструктажа на работниците по безопасността и хигиената на труда, както и на други правилници и нормативни документи по безопасността на труда, които имат връзка и приложение в строителството.</w:t>
      </w:r>
    </w:p>
    <w:p w:rsidR="008353DC" w:rsidRPr="00F477AF" w:rsidRDefault="008353DC" w:rsidP="00F477AF">
      <w:pPr>
        <w:pStyle w:val="1"/>
        <w:shd w:val="clear" w:color="auto" w:fill="auto"/>
        <w:spacing w:before="0" w:line="277" w:lineRule="exact"/>
        <w:ind w:left="11" w:firstLine="731"/>
        <w:jc w:val="both"/>
      </w:pPr>
      <w:r w:rsidRPr="00F477AF">
        <w:lastRenderedPageBreak/>
        <w:t>16.</w:t>
      </w:r>
      <w:r w:rsidRPr="00F477AF">
        <w:rPr>
          <w:rStyle w:val="22"/>
        </w:rPr>
        <w:t xml:space="preserve"> Изисквания за опазване на околната среда</w:t>
      </w:r>
      <w:r w:rsidRPr="00F477AF">
        <w:t xml:space="preserve"> - Строителят трябва да предвиди всички мерки за предотвратяване на замърсяването със строителни отпадъци на улиците и пътищата, намиращи се до строителната площадка и използвани за движение на автомобили и техника, свързани с изграждането на обекта. Той следва да приложи ефективен контрол върху движението на използваните от него автомобили и техника,</w:t>
      </w:r>
    </w:p>
    <w:p w:rsidR="008353DC" w:rsidRPr="00F477AF" w:rsidRDefault="008353DC" w:rsidP="00F477AF">
      <w:pPr>
        <w:pStyle w:val="1"/>
        <w:shd w:val="clear" w:color="auto" w:fill="auto"/>
        <w:spacing w:before="0"/>
        <w:ind w:left="11" w:firstLine="0"/>
        <w:jc w:val="both"/>
      </w:pPr>
      <w:r w:rsidRPr="00F477AF">
        <w:t>както и върху складирането на материали, отпадъци и други по пътищата, свързани с</w:t>
      </w:r>
    </w:p>
    <w:p w:rsidR="008353DC" w:rsidRPr="00F477AF" w:rsidRDefault="008353DC" w:rsidP="00F477AF">
      <w:pPr>
        <w:pStyle w:val="1"/>
        <w:shd w:val="clear" w:color="auto" w:fill="auto"/>
        <w:spacing w:before="0"/>
        <w:ind w:firstLine="0"/>
        <w:jc w:val="both"/>
      </w:pPr>
      <w:r w:rsidRPr="00F477AF">
        <w:t>обслужването на строителството. Строителят е длъжен да отстрани за своя сметка всички складирани на обекта отпадъци и да почисти терена за движение на всички</w:t>
      </w:r>
    </w:p>
    <w:p w:rsidR="008353DC" w:rsidRPr="00F477AF" w:rsidRDefault="008353DC" w:rsidP="00F477AF">
      <w:pPr>
        <w:pStyle w:val="1"/>
        <w:shd w:val="clear" w:color="auto" w:fill="auto"/>
        <w:spacing w:before="0"/>
        <w:ind w:firstLine="0"/>
        <w:jc w:val="both"/>
      </w:pPr>
      <w:r w:rsidRPr="00F477AF">
        <w:t xml:space="preserve"> участъци, замърсени с отпадъци по негова вина, включително и измиването му с вода.</w:t>
      </w:r>
    </w:p>
    <w:p w:rsidR="008353DC" w:rsidRPr="00F477AF" w:rsidRDefault="008353DC" w:rsidP="00F477AF">
      <w:pPr>
        <w:pStyle w:val="1"/>
        <w:shd w:val="clear" w:color="auto" w:fill="auto"/>
        <w:spacing w:before="0" w:after="243"/>
        <w:ind w:left="11" w:firstLine="731"/>
        <w:jc w:val="both"/>
      </w:pPr>
      <w:r w:rsidRPr="00F477AF">
        <w:t>17. По време на изпълнение на обекта, строителят следва да спазва разпоредбите на нормативните актове, действащи в Република България, относно опазването на околната среда и произтичащите от тях задължения за него. Всички разходи за възстановяване на качествата на околната среда се възстановяват от него. Лицата, при чиято дейност се образуват строителни отпадъци, следва да предприемат мерки за предотвратяване или намаляване на количеството им, а при възникване на замърсяване тези лица са длъжни да предприемат незабавно действия за ограничаване на последиците от него върху здравето на хората и околната среда.</w:t>
      </w:r>
    </w:p>
    <w:p w:rsidR="008353DC" w:rsidRPr="00F477AF" w:rsidRDefault="008353DC" w:rsidP="00F477AF">
      <w:pPr>
        <w:pStyle w:val="41"/>
        <w:keepNext/>
        <w:keepLines/>
        <w:shd w:val="clear" w:color="auto" w:fill="auto"/>
        <w:spacing w:before="0" w:after="0" w:line="277" w:lineRule="exact"/>
        <w:ind w:left="40" w:firstLine="300"/>
        <w:jc w:val="both"/>
      </w:pPr>
      <w:r w:rsidRPr="00F477AF">
        <w:tab/>
      </w:r>
      <w:bookmarkStart w:id="15" w:name="bookmark105"/>
      <w:r w:rsidRPr="00F477AF">
        <w:t>VII. ПРИЛОЖИМА НОРМАТИВНА БАЗА</w:t>
      </w:r>
      <w:bookmarkEnd w:id="15"/>
    </w:p>
    <w:p w:rsidR="008353DC" w:rsidRPr="00F477AF" w:rsidRDefault="008353DC" w:rsidP="00F477AF">
      <w:pPr>
        <w:pStyle w:val="1"/>
        <w:shd w:val="clear" w:color="auto" w:fill="auto"/>
        <w:spacing w:before="0"/>
        <w:ind w:left="11" w:firstLine="731"/>
        <w:jc w:val="both"/>
      </w:pPr>
      <w:r w:rsidRPr="00F477AF">
        <w:t>Закон за устройство на територията (ЗУТ);</w:t>
      </w:r>
    </w:p>
    <w:p w:rsidR="008353DC" w:rsidRPr="00F477AF" w:rsidRDefault="008353DC" w:rsidP="00F477AF">
      <w:pPr>
        <w:pStyle w:val="1"/>
        <w:shd w:val="clear" w:color="auto" w:fill="auto"/>
        <w:spacing w:before="0"/>
        <w:ind w:left="11" w:firstLine="731"/>
        <w:jc w:val="both"/>
        <w:rPr>
          <w:rStyle w:val="10"/>
        </w:rPr>
      </w:pPr>
      <w:r w:rsidRPr="00F477AF">
        <w:t>Наредба № 2 от 22.03.2004 г. за минималните изисквания за здравословни и безопасни условия на труд при извършване на строителни и монтажни работи (обн. ДВ бр. 37 от 2004</w:t>
      </w:r>
      <w:r w:rsidRPr="00F477AF">
        <w:rPr>
          <w:rStyle w:val="10"/>
        </w:rPr>
        <w:t xml:space="preserve"> г.);</w:t>
      </w:r>
    </w:p>
    <w:p w:rsidR="008353DC" w:rsidRPr="00F477AF" w:rsidRDefault="008353DC" w:rsidP="00F477AF">
      <w:pPr>
        <w:pStyle w:val="1"/>
        <w:shd w:val="clear" w:color="auto" w:fill="auto"/>
        <w:spacing w:before="0"/>
        <w:ind w:left="11" w:firstLine="731"/>
        <w:jc w:val="both"/>
      </w:pPr>
      <w:r w:rsidRPr="00F477AF">
        <w:t>Наредба № 2 от 31.07.2003 г. на МРРБ към ЗУТ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8353DC" w:rsidRPr="00F477AF" w:rsidRDefault="008353DC" w:rsidP="00F477AF">
      <w:pPr>
        <w:pStyle w:val="1"/>
        <w:shd w:val="clear" w:color="auto" w:fill="auto"/>
        <w:spacing w:before="0"/>
        <w:ind w:left="11" w:firstLine="731"/>
        <w:jc w:val="both"/>
      </w:pPr>
      <w:r w:rsidRPr="00F477AF">
        <w:t>Наредба № 3 от 31.07.2003 г. на МРРБ към ЗУТ за съставяне на актове и протоколи по време на строителството;</w:t>
      </w:r>
    </w:p>
    <w:p w:rsidR="008353DC" w:rsidRPr="00F477AF" w:rsidRDefault="008353DC" w:rsidP="00F477AF">
      <w:pPr>
        <w:pStyle w:val="1"/>
        <w:shd w:val="clear" w:color="auto" w:fill="auto"/>
        <w:spacing w:before="0"/>
        <w:ind w:left="11" w:firstLine="731"/>
        <w:jc w:val="both"/>
      </w:pPr>
      <w:r w:rsidRPr="00F477AF">
        <w:t>Закон за задълженията и договорите;</w:t>
      </w:r>
    </w:p>
    <w:p w:rsidR="008353DC" w:rsidRPr="00F477AF" w:rsidRDefault="008353DC" w:rsidP="00F477AF">
      <w:pPr>
        <w:pStyle w:val="1"/>
        <w:shd w:val="clear" w:color="auto" w:fill="auto"/>
        <w:tabs>
          <w:tab w:val="left" w:pos="764"/>
        </w:tabs>
        <w:spacing w:before="0" w:line="277" w:lineRule="exact"/>
        <w:ind w:left="40" w:right="20" w:firstLine="300"/>
        <w:jc w:val="both"/>
      </w:pPr>
      <w:r w:rsidRPr="00F477AF">
        <w:t>Наредба № 7 от 1999 г. за минимални изисквания за здравословни и безопасни условия на труд на работните места при използване на работното оборудване (обн. ДВ бр. 88 от 1999 г.);</w:t>
      </w:r>
    </w:p>
    <w:p w:rsidR="008353DC" w:rsidRPr="00F477AF" w:rsidRDefault="008353DC" w:rsidP="00F477AF">
      <w:pPr>
        <w:jc w:val="both"/>
        <w:rPr>
          <w:sz w:val="24"/>
          <w:szCs w:val="24"/>
        </w:rPr>
      </w:pPr>
    </w:p>
    <w:p w:rsidR="008353DC" w:rsidRPr="00F477AF" w:rsidRDefault="008353DC" w:rsidP="00F477AF">
      <w:pPr>
        <w:pStyle w:val="1"/>
        <w:shd w:val="clear" w:color="auto" w:fill="auto"/>
        <w:tabs>
          <w:tab w:val="left" w:pos="750"/>
        </w:tabs>
        <w:spacing w:before="0" w:line="277" w:lineRule="exact"/>
        <w:ind w:left="40" w:firstLine="300"/>
        <w:jc w:val="both"/>
      </w:pPr>
      <w:r w:rsidRPr="00F477AF">
        <w:tab/>
        <w:t>Наредба № 3 от 1996 г. за инструктажа на работниците и служителите по БХТПО;</w:t>
      </w:r>
    </w:p>
    <w:p w:rsidR="008353DC" w:rsidRPr="00F477AF" w:rsidRDefault="008353DC" w:rsidP="00F477AF">
      <w:pPr>
        <w:pStyle w:val="1"/>
        <w:shd w:val="clear" w:color="auto" w:fill="auto"/>
        <w:tabs>
          <w:tab w:val="left" w:pos="756"/>
        </w:tabs>
        <w:spacing w:before="0" w:line="277" w:lineRule="exact"/>
        <w:ind w:left="40" w:right="20" w:firstLine="300"/>
        <w:jc w:val="both"/>
      </w:pPr>
      <w:r w:rsidRPr="00F477AF">
        <w:tab/>
        <w:t>Всички други нормативни документи приложими за изпълнение на съответната дейност.</w:t>
      </w:r>
    </w:p>
    <w:p w:rsidR="008353DC" w:rsidRPr="00F477AF" w:rsidRDefault="008353DC" w:rsidP="00F477AF">
      <w:pPr>
        <w:pStyle w:val="1"/>
        <w:shd w:val="clear" w:color="auto" w:fill="auto"/>
        <w:tabs>
          <w:tab w:val="left" w:pos="756"/>
        </w:tabs>
        <w:spacing w:before="0" w:line="277" w:lineRule="exact"/>
        <w:ind w:left="40" w:right="20" w:firstLine="300"/>
        <w:jc w:val="both"/>
      </w:pPr>
    </w:p>
    <w:p w:rsidR="008353DC" w:rsidRPr="00F477AF" w:rsidRDefault="008353DC" w:rsidP="00F477AF">
      <w:pPr>
        <w:ind w:right="44"/>
        <w:jc w:val="both"/>
        <w:rPr>
          <w:b/>
          <w:sz w:val="24"/>
          <w:szCs w:val="24"/>
        </w:rPr>
      </w:pPr>
      <w:r w:rsidRPr="00F477AF">
        <w:rPr>
          <w:b/>
          <w:sz w:val="24"/>
          <w:szCs w:val="24"/>
        </w:rPr>
        <w:tab/>
      </w:r>
      <w:r w:rsidRPr="00F477AF">
        <w:rPr>
          <w:b/>
          <w:sz w:val="24"/>
          <w:szCs w:val="24"/>
          <w:lang w:val="en-US"/>
        </w:rPr>
        <w:t xml:space="preserve">VIII. </w:t>
      </w:r>
      <w:r w:rsidRPr="00F477AF">
        <w:rPr>
          <w:b/>
          <w:sz w:val="24"/>
          <w:szCs w:val="24"/>
        </w:rPr>
        <w:t>НОРМАТИВНИ ИЗИСКВАНИЯ</w:t>
      </w:r>
    </w:p>
    <w:p w:rsidR="008353DC" w:rsidRPr="00F477AF" w:rsidRDefault="008353DC" w:rsidP="00F477AF">
      <w:pPr>
        <w:ind w:right="44"/>
        <w:jc w:val="both"/>
        <w:rPr>
          <w:sz w:val="24"/>
          <w:szCs w:val="24"/>
        </w:rPr>
      </w:pPr>
      <w:r w:rsidRPr="00F477AF">
        <w:rPr>
          <w:sz w:val="24"/>
          <w:szCs w:val="24"/>
        </w:rPr>
        <w:tab/>
        <w:t>СМР да се изпълнят съгласно изискваниета на:</w:t>
      </w:r>
    </w:p>
    <w:p w:rsidR="008353DC" w:rsidRPr="00F477AF" w:rsidRDefault="008353DC" w:rsidP="00F477AF">
      <w:pPr>
        <w:ind w:right="44"/>
        <w:jc w:val="both"/>
        <w:rPr>
          <w:sz w:val="24"/>
          <w:szCs w:val="24"/>
        </w:rPr>
      </w:pPr>
      <w:r w:rsidRPr="00F477AF">
        <w:rPr>
          <w:sz w:val="24"/>
          <w:szCs w:val="24"/>
        </w:rPr>
        <w:tab/>
        <w:t>Закон за устройство на територията;</w:t>
      </w:r>
      <w:bookmarkStart w:id="16" w:name="to_paragraph_id3918924"/>
      <w:bookmarkEnd w:id="16"/>
    </w:p>
    <w:p w:rsidR="008353DC" w:rsidRPr="00F477AF" w:rsidRDefault="008353DC" w:rsidP="00F477AF">
      <w:pPr>
        <w:ind w:right="44"/>
        <w:jc w:val="both"/>
        <w:rPr>
          <w:sz w:val="24"/>
          <w:szCs w:val="24"/>
          <w:lang w:eastAsia="ar-SA"/>
        </w:rPr>
      </w:pPr>
      <w:r w:rsidRPr="00F477AF">
        <w:rPr>
          <w:sz w:val="24"/>
          <w:szCs w:val="24"/>
          <w:lang w:eastAsia="ar-SA"/>
        </w:rPr>
        <w:tab/>
        <w:t>Наредба № 4 от 1 юли 2009 г. за проектиране, изпълнение и поддържане на строежите в съответствие с изискванията за достъпна среда за населението, включително за хората с увреждания;</w:t>
      </w:r>
    </w:p>
    <w:p w:rsidR="008353DC" w:rsidRPr="00F477AF" w:rsidRDefault="008353DC" w:rsidP="00F477AF">
      <w:pPr>
        <w:ind w:right="44"/>
        <w:jc w:val="both"/>
        <w:rPr>
          <w:sz w:val="24"/>
          <w:szCs w:val="24"/>
          <w:lang w:eastAsia="ar-SA"/>
        </w:rPr>
      </w:pPr>
      <w:r w:rsidRPr="00F477AF">
        <w:rPr>
          <w:sz w:val="24"/>
          <w:szCs w:val="24"/>
        </w:rPr>
        <w:tab/>
        <w:t>Н</w:t>
      </w:r>
      <w:r w:rsidRPr="00F477AF">
        <w:rPr>
          <w:sz w:val="24"/>
          <w:szCs w:val="24"/>
          <w:lang w:eastAsia="ar-SA"/>
        </w:rPr>
        <w:t>аредба № 5 ог 28.12.2006г. на МРРБ за техническите паспорти на строежите;</w:t>
      </w:r>
    </w:p>
    <w:p w:rsidR="008353DC" w:rsidRPr="00F477AF" w:rsidRDefault="008353DC" w:rsidP="00F477AF">
      <w:pPr>
        <w:ind w:right="44"/>
        <w:jc w:val="both"/>
        <w:rPr>
          <w:rFonts w:eastAsia="Times New Roman"/>
          <w:sz w:val="24"/>
          <w:szCs w:val="24"/>
          <w:lang w:eastAsia="ar-SA"/>
        </w:rPr>
      </w:pPr>
      <w:r w:rsidRPr="00F477AF">
        <w:rPr>
          <w:sz w:val="24"/>
          <w:szCs w:val="24"/>
          <w:lang w:eastAsia="ar-SA"/>
        </w:rPr>
        <w:tab/>
        <w:t>ЗАКОН за енергийната ефективност</w:t>
      </w:r>
      <w:bookmarkStart w:id="17" w:name="to_paragraph_id9141585"/>
      <w:bookmarkEnd w:id="17"/>
      <w:r w:rsidRPr="00F477AF">
        <w:rPr>
          <w:sz w:val="24"/>
          <w:szCs w:val="24"/>
          <w:lang w:eastAsia="ar-SA"/>
        </w:rPr>
        <w:t xml:space="preserve"> (ДВ. от 14.11.2008 г.) </w:t>
      </w:r>
      <w:r w:rsidRPr="00F477AF">
        <w:rPr>
          <w:rFonts w:eastAsia="Times New Roman"/>
          <w:sz w:val="24"/>
          <w:szCs w:val="24"/>
          <w:lang w:eastAsia="ar-SA"/>
        </w:rPr>
        <w:t>и на подзаконовата нормативна база за неговото прилагане;</w:t>
      </w:r>
    </w:p>
    <w:p w:rsidR="008353DC" w:rsidRPr="00F477AF" w:rsidRDefault="008353DC" w:rsidP="00F477AF">
      <w:pPr>
        <w:ind w:right="44"/>
        <w:jc w:val="both"/>
        <w:rPr>
          <w:sz w:val="24"/>
          <w:szCs w:val="24"/>
          <w:lang w:eastAsia="ar-SA"/>
        </w:rPr>
      </w:pPr>
      <w:r w:rsidRPr="00F477AF">
        <w:rPr>
          <w:sz w:val="24"/>
          <w:szCs w:val="24"/>
          <w:lang w:eastAsia="ar-SA"/>
        </w:rPr>
        <w:tab/>
        <w:t>Наредба №4 от 17 юни 2005 г. на МРРБ за проектиране, изграждане и експлоатация на сградни водопроводни и канализационни инсталации;</w:t>
      </w:r>
    </w:p>
    <w:p w:rsidR="008353DC" w:rsidRPr="00F477AF" w:rsidRDefault="008353DC" w:rsidP="00F477AF">
      <w:pPr>
        <w:ind w:right="44"/>
        <w:jc w:val="both"/>
        <w:rPr>
          <w:sz w:val="24"/>
          <w:szCs w:val="24"/>
        </w:rPr>
      </w:pPr>
      <w:r w:rsidRPr="00F477AF">
        <w:rPr>
          <w:sz w:val="24"/>
          <w:szCs w:val="24"/>
        </w:rPr>
        <w:tab/>
        <w:t xml:space="preserve">Наредба №4 от 14.09.2004 г. на МРРБ за условията и реда на присъединяване на  потребителите </w:t>
      </w:r>
      <w:r w:rsidRPr="00F477AF">
        <w:rPr>
          <w:sz w:val="24"/>
          <w:szCs w:val="24"/>
        </w:rPr>
        <w:lastRenderedPageBreak/>
        <w:t>и ползване на водоснабдителните и канализационни  системи;</w:t>
      </w:r>
    </w:p>
    <w:p w:rsidR="008353DC" w:rsidRPr="00F477AF" w:rsidRDefault="008353DC" w:rsidP="00F477AF">
      <w:pPr>
        <w:ind w:right="44"/>
        <w:jc w:val="both"/>
        <w:rPr>
          <w:sz w:val="24"/>
          <w:szCs w:val="24"/>
          <w:lang w:eastAsia="ar-SA"/>
        </w:rPr>
      </w:pPr>
      <w:bookmarkStart w:id="18" w:name="to_paragraph_id339476"/>
      <w:r w:rsidRPr="00F477AF">
        <w:rPr>
          <w:sz w:val="24"/>
          <w:szCs w:val="24"/>
          <w:lang w:eastAsia="ar-SA"/>
        </w:rPr>
        <w:tab/>
      </w:r>
      <w:bookmarkEnd w:id="18"/>
      <w:r w:rsidRPr="00F477AF">
        <w:rPr>
          <w:sz w:val="24"/>
          <w:szCs w:val="24"/>
          <w:lang w:eastAsia="ar-SA"/>
        </w:rPr>
        <w:t>ЗАКОН за техническите изисквания към продуктите и Наредба за съществените изисквания и оценяване на съответствието на строителните продукти;</w:t>
      </w:r>
      <w:bookmarkStart w:id="19" w:name="to_paragraph_id6412042"/>
      <w:bookmarkEnd w:id="19"/>
    </w:p>
    <w:p w:rsidR="008353DC" w:rsidRPr="00F477AF" w:rsidRDefault="008353DC" w:rsidP="00F477AF">
      <w:pPr>
        <w:ind w:right="44"/>
        <w:jc w:val="both"/>
        <w:rPr>
          <w:sz w:val="24"/>
          <w:szCs w:val="24"/>
        </w:rPr>
      </w:pPr>
      <w:r w:rsidRPr="00F477AF">
        <w:rPr>
          <w:sz w:val="24"/>
          <w:szCs w:val="24"/>
        </w:rPr>
        <w:tab/>
        <w:t>Наредба № Із-1971/29.10.2009 г. за строително-технически правила и норми за осигуряване на безопасност при пожар;</w:t>
      </w:r>
    </w:p>
    <w:p w:rsidR="008353DC" w:rsidRPr="00F477AF" w:rsidRDefault="008353DC" w:rsidP="00F477AF">
      <w:pPr>
        <w:ind w:right="44"/>
        <w:jc w:val="both"/>
        <w:rPr>
          <w:sz w:val="24"/>
          <w:szCs w:val="24"/>
        </w:rPr>
      </w:pPr>
      <w:r w:rsidRPr="00F477AF">
        <w:rPr>
          <w:sz w:val="24"/>
          <w:szCs w:val="24"/>
        </w:rPr>
        <w:tab/>
        <w:t>Наредба №2/2008 г. за проектиране, изпълнение, контрол и приемане на хидроизолация и хидроизолационни системи на сгради и съоръжения 2008 г.;</w:t>
      </w:r>
    </w:p>
    <w:p w:rsidR="008353DC" w:rsidRPr="00F477AF" w:rsidRDefault="008353DC" w:rsidP="00F477AF">
      <w:pPr>
        <w:ind w:right="44"/>
        <w:jc w:val="both"/>
        <w:rPr>
          <w:sz w:val="24"/>
          <w:szCs w:val="24"/>
        </w:rPr>
      </w:pPr>
      <w:r w:rsidRPr="00F477AF">
        <w:rPr>
          <w:sz w:val="24"/>
          <w:szCs w:val="24"/>
        </w:rPr>
        <w:tab/>
        <w:t>Наредба №3 от 09.06.2009 г. за устройство на електрически уредби и ел. проводни  линии;</w:t>
      </w:r>
    </w:p>
    <w:p w:rsidR="008353DC" w:rsidRPr="00F477AF" w:rsidRDefault="008353DC" w:rsidP="00F477AF">
      <w:pPr>
        <w:ind w:right="44"/>
        <w:jc w:val="both"/>
        <w:rPr>
          <w:sz w:val="24"/>
          <w:szCs w:val="24"/>
        </w:rPr>
      </w:pPr>
      <w:r w:rsidRPr="00F477AF">
        <w:rPr>
          <w:sz w:val="24"/>
          <w:szCs w:val="24"/>
        </w:rPr>
        <w:tab/>
        <w:t>Наредба №4 за проектиране, изграждане и експлоатация па ел. уреди в сгради 2003 г.;</w:t>
      </w:r>
    </w:p>
    <w:p w:rsidR="008353DC" w:rsidRPr="00F477AF" w:rsidRDefault="008353DC" w:rsidP="00F477AF">
      <w:pPr>
        <w:ind w:right="44"/>
        <w:jc w:val="both"/>
        <w:rPr>
          <w:sz w:val="24"/>
          <w:szCs w:val="24"/>
        </w:rPr>
      </w:pPr>
      <w:r w:rsidRPr="00F477AF">
        <w:rPr>
          <w:sz w:val="24"/>
          <w:szCs w:val="24"/>
        </w:rPr>
        <w:tab/>
        <w:t>Правилник за приемане на ел.монтажните работи (ДВ бр.10/1999 г.);</w:t>
      </w:r>
    </w:p>
    <w:p w:rsidR="008353DC" w:rsidRPr="00F477AF" w:rsidRDefault="008353DC" w:rsidP="00F477AF">
      <w:pPr>
        <w:ind w:right="44"/>
        <w:jc w:val="both"/>
        <w:rPr>
          <w:sz w:val="24"/>
          <w:szCs w:val="24"/>
        </w:rPr>
      </w:pPr>
      <w:r w:rsidRPr="00F477AF">
        <w:rPr>
          <w:sz w:val="24"/>
          <w:szCs w:val="24"/>
        </w:rPr>
        <w:tab/>
        <w:t>Наредба за съществените изисквания и оценяване на съответствието на ел.съоръжения, предназначени за използване в определени граници на напрежението (ДВ бр.62/2001 г.);</w:t>
      </w:r>
    </w:p>
    <w:p w:rsidR="008353DC" w:rsidRPr="00F477AF" w:rsidRDefault="008353DC" w:rsidP="00F477AF">
      <w:pPr>
        <w:ind w:right="44"/>
        <w:jc w:val="both"/>
        <w:rPr>
          <w:sz w:val="24"/>
          <w:szCs w:val="24"/>
        </w:rPr>
      </w:pPr>
      <w:r w:rsidRPr="00F477AF">
        <w:rPr>
          <w:sz w:val="24"/>
          <w:szCs w:val="24"/>
        </w:rPr>
        <w:tab/>
        <w:t>Наредба №4 за техническа експлоатация на електрообзавеждането (ДВ бр.62/2001 г.);</w:t>
      </w:r>
    </w:p>
    <w:p w:rsidR="008353DC" w:rsidRPr="00F477AF" w:rsidRDefault="008353DC" w:rsidP="00F477AF">
      <w:pPr>
        <w:ind w:right="44"/>
        <w:jc w:val="both"/>
        <w:rPr>
          <w:sz w:val="24"/>
          <w:szCs w:val="24"/>
        </w:rPr>
      </w:pPr>
      <w:r w:rsidRPr="00F477AF">
        <w:rPr>
          <w:sz w:val="24"/>
          <w:szCs w:val="24"/>
        </w:rPr>
        <w:tab/>
        <w:t>Наредба №7/15.12.2004 г. за топлосъхранение и икономия на енергия в сгради;</w:t>
      </w:r>
      <w:bookmarkStart w:id="20" w:name="_GoBack"/>
      <w:bookmarkEnd w:id="20"/>
    </w:p>
    <w:p w:rsidR="008353DC" w:rsidRPr="00F477AF" w:rsidRDefault="008353DC" w:rsidP="00F477AF">
      <w:pPr>
        <w:ind w:right="44"/>
        <w:jc w:val="both"/>
        <w:rPr>
          <w:sz w:val="24"/>
          <w:szCs w:val="24"/>
        </w:rPr>
      </w:pPr>
      <w:r w:rsidRPr="00F477AF">
        <w:rPr>
          <w:sz w:val="24"/>
          <w:szCs w:val="24"/>
        </w:rPr>
        <w:tab/>
        <w:t>Наредба №6/26.06.2006 г. за пределно допустими нива на шума в жилищни и общественообслужващи сгради;</w:t>
      </w:r>
    </w:p>
    <w:p w:rsidR="008353DC" w:rsidRPr="00F477AF" w:rsidRDefault="008353DC" w:rsidP="00F477AF">
      <w:pPr>
        <w:ind w:right="44"/>
        <w:jc w:val="both"/>
        <w:rPr>
          <w:sz w:val="24"/>
          <w:szCs w:val="24"/>
        </w:rPr>
      </w:pPr>
      <w:r w:rsidRPr="00F477AF">
        <w:rPr>
          <w:sz w:val="24"/>
          <w:szCs w:val="24"/>
        </w:rPr>
        <w:tab/>
        <w:t>Наредба № 2 от 22.03.2004 г. за минимални изисквания за здравословни и безопасни условия на труд при извършване на строителни и монтажни работи;</w:t>
      </w:r>
    </w:p>
    <w:p w:rsidR="008353DC" w:rsidRPr="00F477AF" w:rsidRDefault="008353DC" w:rsidP="00F477AF">
      <w:pPr>
        <w:ind w:right="44"/>
        <w:jc w:val="both"/>
        <w:rPr>
          <w:sz w:val="24"/>
          <w:szCs w:val="24"/>
        </w:rPr>
      </w:pPr>
      <w:bookmarkStart w:id="21" w:name="to_paragraph_id4001234"/>
      <w:r w:rsidRPr="00F477AF">
        <w:rPr>
          <w:sz w:val="24"/>
          <w:szCs w:val="24"/>
        </w:rPr>
        <w:tab/>
      </w:r>
      <w:bookmarkEnd w:id="21"/>
      <w:r w:rsidRPr="00F477AF">
        <w:rPr>
          <w:sz w:val="24"/>
          <w:szCs w:val="24"/>
        </w:rPr>
        <w:t>Наредба №РД-07/8 от 20.12.2008 г. за минималните изисквания за знаци и сигнали за безопасност и/или здраве при работа;</w:t>
      </w:r>
    </w:p>
    <w:p w:rsidR="008353DC" w:rsidRPr="00F477AF" w:rsidRDefault="008353DC" w:rsidP="00F477AF">
      <w:pPr>
        <w:ind w:right="44"/>
        <w:jc w:val="both"/>
        <w:rPr>
          <w:sz w:val="24"/>
          <w:szCs w:val="24"/>
        </w:rPr>
      </w:pPr>
      <w:r w:rsidRPr="00F477AF">
        <w:rPr>
          <w:sz w:val="24"/>
          <w:szCs w:val="24"/>
        </w:rPr>
        <w:tab/>
        <w:t>Наредба №4/06 за ограничаване на вредния шум чрез шумоизолиране на сградите при при тяхното проектиране и за правилата и нормите при изпълнението на строежите;</w:t>
      </w:r>
    </w:p>
    <w:p w:rsidR="008353DC" w:rsidRPr="00F477AF" w:rsidRDefault="008353DC" w:rsidP="00F477AF">
      <w:pPr>
        <w:ind w:right="44"/>
        <w:jc w:val="both"/>
        <w:rPr>
          <w:sz w:val="24"/>
          <w:szCs w:val="24"/>
        </w:rPr>
      </w:pPr>
      <w:r w:rsidRPr="00F477AF">
        <w:rPr>
          <w:sz w:val="24"/>
          <w:szCs w:val="24"/>
        </w:rPr>
        <w:tab/>
        <w:t>Наредба №6 и Стандартите за осветеност;</w:t>
      </w:r>
    </w:p>
    <w:p w:rsidR="008353DC" w:rsidRPr="00F477AF" w:rsidRDefault="008353DC" w:rsidP="00F477AF">
      <w:pPr>
        <w:ind w:right="44"/>
        <w:jc w:val="both"/>
        <w:rPr>
          <w:sz w:val="24"/>
          <w:szCs w:val="24"/>
        </w:rPr>
      </w:pPr>
      <w:r w:rsidRPr="00F477AF">
        <w:rPr>
          <w:sz w:val="24"/>
          <w:szCs w:val="24"/>
        </w:rPr>
        <w:tab/>
        <w:t>БДС 1786 – 84 – „Осветление – естествено и изкуствено”;</w:t>
      </w:r>
    </w:p>
    <w:p w:rsidR="008353DC" w:rsidRPr="00F477AF" w:rsidRDefault="008353DC" w:rsidP="00F477AF">
      <w:pPr>
        <w:ind w:right="44"/>
        <w:jc w:val="both"/>
        <w:rPr>
          <w:sz w:val="24"/>
          <w:szCs w:val="24"/>
        </w:rPr>
      </w:pPr>
      <w:r w:rsidRPr="00F477AF">
        <w:rPr>
          <w:sz w:val="24"/>
          <w:szCs w:val="24"/>
        </w:rPr>
        <w:tab/>
        <w:t>Наредба № 3 на Министерство на здравеопазването за пределно допустими концентрации на химични вещества, отделяни от полимерни строителни материали в жилищни и обществени сгради (ДВ, бр. 17 от 1984 г.);</w:t>
      </w:r>
    </w:p>
    <w:p w:rsidR="008353DC" w:rsidRPr="00F477AF" w:rsidRDefault="008353DC" w:rsidP="00F477AF">
      <w:pPr>
        <w:ind w:right="44"/>
        <w:jc w:val="both"/>
        <w:rPr>
          <w:sz w:val="24"/>
          <w:szCs w:val="24"/>
          <w:lang w:val="ru-RU"/>
        </w:rPr>
      </w:pPr>
      <w:bookmarkStart w:id="22" w:name="to_paragraph_id583576"/>
      <w:bookmarkEnd w:id="22"/>
      <w:r w:rsidRPr="00F477AF">
        <w:rPr>
          <w:sz w:val="24"/>
          <w:szCs w:val="24"/>
        </w:rPr>
        <w:t xml:space="preserve"> </w:t>
      </w:r>
      <w:r w:rsidRPr="00F477AF">
        <w:rPr>
          <w:sz w:val="24"/>
          <w:szCs w:val="24"/>
        </w:rPr>
        <w:tab/>
      </w:r>
      <w:r w:rsidRPr="00F477AF">
        <w:rPr>
          <w:sz w:val="24"/>
          <w:szCs w:val="24"/>
          <w:lang w:val="ru-RU"/>
        </w:rPr>
        <w:t>Наредба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p>
    <w:p w:rsidR="008353DC" w:rsidRPr="00F477AF" w:rsidRDefault="008353DC" w:rsidP="00F477AF">
      <w:pPr>
        <w:ind w:right="44"/>
        <w:jc w:val="both"/>
        <w:rPr>
          <w:sz w:val="24"/>
          <w:szCs w:val="24"/>
          <w:lang w:val="ru-RU"/>
        </w:rPr>
      </w:pPr>
      <w:r w:rsidRPr="00F477AF">
        <w:rPr>
          <w:sz w:val="24"/>
          <w:szCs w:val="24"/>
        </w:rPr>
        <w:tab/>
        <w:t>Д</w:t>
      </w:r>
      <w:r w:rsidRPr="00F477AF">
        <w:rPr>
          <w:sz w:val="24"/>
          <w:szCs w:val="24"/>
          <w:lang w:val="ru-RU"/>
        </w:rPr>
        <w:t>руги действащи закони, наредби, правилници, инструкции, ръководства и технически разпореждания в областта на проектирането на сгради, отнасящи се до проекта.</w:t>
      </w:r>
    </w:p>
    <w:p w:rsidR="008353DC" w:rsidRPr="00F477AF" w:rsidRDefault="008353DC" w:rsidP="00F477AF">
      <w:pPr>
        <w:ind w:right="44"/>
        <w:jc w:val="both"/>
        <w:rPr>
          <w:sz w:val="24"/>
          <w:szCs w:val="24"/>
        </w:rPr>
      </w:pPr>
      <w:r w:rsidRPr="00F477AF">
        <w:rPr>
          <w:sz w:val="24"/>
          <w:szCs w:val="24"/>
        </w:rPr>
        <w:tab/>
        <w:t>Проектът да се съобрази със забележките в съгласувателните писма с фирмите, експлоатиращи мрежите на техническата инфраструктура.</w:t>
      </w:r>
    </w:p>
    <w:p w:rsidR="008353DC" w:rsidRDefault="008353DC" w:rsidP="008353DC">
      <w:pPr>
        <w:ind w:right="44"/>
      </w:pPr>
    </w:p>
    <w:p w:rsidR="008353DC" w:rsidRPr="008353DC" w:rsidRDefault="008353DC" w:rsidP="001634E0">
      <w:pPr>
        <w:widowControl/>
        <w:shd w:val="clear" w:color="auto" w:fill="FFFFFF"/>
        <w:autoSpaceDE/>
        <w:autoSpaceDN/>
        <w:adjustRightInd/>
        <w:ind w:left="14" w:hanging="14"/>
        <w:jc w:val="both"/>
        <w:rPr>
          <w:rFonts w:eastAsia="Times New Roman"/>
          <w:color w:val="0000FF"/>
          <w:sz w:val="24"/>
          <w:szCs w:val="24"/>
          <w:u w:val="single"/>
          <w:lang w:val="en-US" w:eastAsia="en-US"/>
        </w:rPr>
      </w:pPr>
    </w:p>
    <w:p w:rsidR="001634E0" w:rsidRPr="001634E0" w:rsidRDefault="001634E0" w:rsidP="001634E0">
      <w:pPr>
        <w:widowControl/>
        <w:autoSpaceDE/>
        <w:autoSpaceDN/>
        <w:adjustRightInd/>
        <w:jc w:val="both"/>
        <w:rPr>
          <w:rFonts w:eastAsia="Times New Roman"/>
          <w:sz w:val="22"/>
          <w:lang w:val="ru-RU" w:eastAsia="en-US"/>
        </w:rPr>
      </w:pPr>
    </w:p>
    <w:bookmarkEnd w:id="9"/>
    <w:p w:rsidR="001634E0" w:rsidRPr="00260228" w:rsidRDefault="00260228" w:rsidP="00B36A24">
      <w:pPr>
        <w:pStyle w:val="ListParagraph"/>
        <w:numPr>
          <w:ilvl w:val="0"/>
          <w:numId w:val="40"/>
        </w:numPr>
        <w:spacing w:before="100" w:beforeAutospacing="1"/>
        <w:jc w:val="both"/>
        <w:rPr>
          <w:b/>
          <w:bCs/>
          <w:iCs/>
          <w:sz w:val="24"/>
          <w:szCs w:val="24"/>
        </w:rPr>
      </w:pPr>
      <w:r w:rsidRPr="00260228">
        <w:rPr>
          <w:b/>
          <w:bCs/>
          <w:iCs/>
          <w:sz w:val="24"/>
          <w:szCs w:val="24"/>
          <w:lang w:val="bg-BG"/>
        </w:rPr>
        <w:t>ОДОБРЕНИ КОЛИЧЕСТВЕНИ  СМЕТКИ</w:t>
      </w:r>
    </w:p>
    <w:tbl>
      <w:tblPr>
        <w:tblW w:w="10461" w:type="dxa"/>
        <w:tblInd w:w="55" w:type="dxa"/>
        <w:tblCellMar>
          <w:left w:w="70" w:type="dxa"/>
          <w:right w:w="70" w:type="dxa"/>
        </w:tblCellMar>
        <w:tblLook w:val="04A0" w:firstRow="1" w:lastRow="0" w:firstColumn="1" w:lastColumn="0" w:noHBand="0" w:noVBand="1"/>
      </w:tblPr>
      <w:tblGrid>
        <w:gridCol w:w="5048"/>
        <w:gridCol w:w="953"/>
        <w:gridCol w:w="2540"/>
        <w:gridCol w:w="960"/>
        <w:gridCol w:w="960"/>
      </w:tblGrid>
      <w:tr w:rsidR="00C926BF" w:rsidRPr="00C926BF" w:rsidTr="00C926BF">
        <w:trPr>
          <w:trHeight w:val="315"/>
        </w:trPr>
        <w:tc>
          <w:tcPr>
            <w:tcW w:w="8541" w:type="dxa"/>
            <w:gridSpan w:val="3"/>
            <w:tcBorders>
              <w:top w:val="single" w:sz="8" w:space="0" w:color="auto"/>
              <w:left w:val="single" w:sz="8" w:space="0" w:color="auto"/>
              <w:bottom w:val="nil"/>
              <w:right w:val="nil"/>
            </w:tcBorders>
            <w:shd w:val="clear" w:color="auto" w:fill="auto"/>
            <w:noWrap/>
            <w:vAlign w:val="bottom"/>
            <w:hideMark/>
          </w:tcPr>
          <w:p w:rsidR="00C926BF" w:rsidRPr="00C926BF" w:rsidRDefault="00C926BF" w:rsidP="00C926BF">
            <w:pPr>
              <w:widowControl/>
              <w:autoSpaceDE/>
              <w:autoSpaceDN/>
              <w:adjustRightInd/>
              <w:jc w:val="center"/>
              <w:rPr>
                <w:rFonts w:ascii="Calibri" w:eastAsia="Times New Roman" w:hAnsi="Calibri"/>
                <w:b/>
                <w:bCs/>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1590"/>
        </w:trPr>
        <w:tc>
          <w:tcPr>
            <w:tcW w:w="5048" w:type="dxa"/>
            <w:tcBorders>
              <w:top w:val="single" w:sz="8" w:space="0" w:color="auto"/>
              <w:left w:val="single" w:sz="8" w:space="0" w:color="auto"/>
              <w:bottom w:val="nil"/>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Calibri" w:eastAsia="Times New Roman" w:hAnsi="Calibri"/>
                <w:color w:val="000000"/>
                <w:sz w:val="22"/>
                <w:szCs w:val="22"/>
                <w:lang w:eastAsia="bg-BG"/>
              </w:rPr>
            </w:pPr>
            <w:r w:rsidRPr="00C926BF">
              <w:rPr>
                <w:rFonts w:ascii="Calibri" w:eastAsia="Times New Roman" w:hAnsi="Calibri"/>
                <w:color w:val="000000"/>
                <w:sz w:val="22"/>
                <w:szCs w:val="22"/>
                <w:lang w:eastAsia="bg-BG"/>
              </w:rPr>
              <w:t>Позиция /наименование/, съгласно приложената от кандитата КСС към офертата на избрания изпълнител</w:t>
            </w:r>
          </w:p>
        </w:tc>
        <w:tc>
          <w:tcPr>
            <w:tcW w:w="953" w:type="dxa"/>
            <w:tcBorders>
              <w:top w:val="single" w:sz="8" w:space="0" w:color="auto"/>
              <w:left w:val="nil"/>
              <w:bottom w:val="nil"/>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Calibri" w:eastAsia="Times New Roman" w:hAnsi="Calibri"/>
                <w:color w:val="000000"/>
                <w:sz w:val="22"/>
                <w:szCs w:val="22"/>
                <w:lang w:eastAsia="bg-BG"/>
              </w:rPr>
            </w:pPr>
            <w:r w:rsidRPr="00C926BF">
              <w:rPr>
                <w:rFonts w:ascii="Calibri" w:eastAsia="Times New Roman" w:hAnsi="Calibri"/>
                <w:color w:val="000000"/>
                <w:sz w:val="22"/>
                <w:szCs w:val="22"/>
                <w:lang w:eastAsia="bg-BG"/>
              </w:rPr>
              <w:t>Мерна единица</w:t>
            </w:r>
          </w:p>
        </w:tc>
        <w:tc>
          <w:tcPr>
            <w:tcW w:w="2540" w:type="dxa"/>
            <w:tcBorders>
              <w:top w:val="single" w:sz="8" w:space="0" w:color="auto"/>
              <w:left w:val="nil"/>
              <w:bottom w:val="nil"/>
              <w:right w:val="single" w:sz="8" w:space="0" w:color="auto"/>
            </w:tcBorders>
            <w:shd w:val="clear" w:color="auto" w:fill="auto"/>
            <w:vAlign w:val="center"/>
            <w:hideMark/>
          </w:tcPr>
          <w:p w:rsidR="00C926BF" w:rsidRPr="00C926BF" w:rsidRDefault="00C926BF" w:rsidP="00C926BF">
            <w:pPr>
              <w:widowControl/>
              <w:autoSpaceDE/>
              <w:autoSpaceDN/>
              <w:adjustRightInd/>
              <w:jc w:val="center"/>
              <w:rPr>
                <w:rFonts w:ascii="Calibri" w:eastAsia="Times New Roman" w:hAnsi="Calibri"/>
                <w:color w:val="000000"/>
                <w:sz w:val="22"/>
                <w:szCs w:val="22"/>
                <w:lang w:eastAsia="bg-BG"/>
              </w:rPr>
            </w:pPr>
            <w:r w:rsidRPr="00C926BF">
              <w:rPr>
                <w:rFonts w:ascii="Calibri" w:eastAsia="Times New Roman" w:hAnsi="Calibri"/>
                <w:color w:val="000000"/>
                <w:sz w:val="22"/>
                <w:szCs w:val="22"/>
                <w:lang w:eastAsia="bg-BG"/>
              </w:rPr>
              <w:t xml:space="preserve"> Количество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270"/>
        </w:trPr>
        <w:tc>
          <w:tcPr>
            <w:tcW w:w="504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926BF" w:rsidRPr="00C926BF" w:rsidRDefault="00C926BF" w:rsidP="00C926BF">
            <w:pPr>
              <w:widowControl/>
              <w:autoSpaceDE/>
              <w:autoSpaceDN/>
              <w:adjustRightInd/>
              <w:jc w:val="center"/>
              <w:rPr>
                <w:rFonts w:ascii="Calibri" w:eastAsia="Times New Roman" w:hAnsi="Calibri"/>
                <w:i/>
                <w:iCs/>
                <w:color w:val="000000"/>
                <w:sz w:val="22"/>
                <w:szCs w:val="22"/>
                <w:lang w:eastAsia="bg-BG"/>
              </w:rPr>
            </w:pPr>
            <w:r w:rsidRPr="00C926BF">
              <w:rPr>
                <w:rFonts w:ascii="Calibri" w:eastAsia="Times New Roman" w:hAnsi="Calibri"/>
                <w:i/>
                <w:iCs/>
                <w:color w:val="000000"/>
                <w:sz w:val="22"/>
                <w:szCs w:val="22"/>
                <w:lang w:eastAsia="bg-BG"/>
              </w:rPr>
              <w:t>1</w:t>
            </w:r>
          </w:p>
        </w:tc>
        <w:tc>
          <w:tcPr>
            <w:tcW w:w="953" w:type="dxa"/>
            <w:tcBorders>
              <w:top w:val="single" w:sz="8" w:space="0" w:color="auto"/>
              <w:left w:val="nil"/>
              <w:bottom w:val="single" w:sz="8" w:space="0" w:color="auto"/>
              <w:right w:val="single" w:sz="4" w:space="0" w:color="auto"/>
            </w:tcBorders>
            <w:shd w:val="clear" w:color="auto" w:fill="auto"/>
            <w:vAlign w:val="bottom"/>
            <w:hideMark/>
          </w:tcPr>
          <w:p w:rsidR="00C926BF" w:rsidRPr="00C926BF" w:rsidRDefault="00C926BF" w:rsidP="00C926BF">
            <w:pPr>
              <w:widowControl/>
              <w:autoSpaceDE/>
              <w:autoSpaceDN/>
              <w:adjustRightInd/>
              <w:jc w:val="center"/>
              <w:rPr>
                <w:rFonts w:ascii="Calibri" w:eastAsia="Times New Roman" w:hAnsi="Calibri"/>
                <w:i/>
                <w:iCs/>
                <w:color w:val="000000"/>
                <w:sz w:val="22"/>
                <w:szCs w:val="22"/>
                <w:lang w:eastAsia="bg-BG"/>
              </w:rPr>
            </w:pPr>
            <w:r w:rsidRPr="00C926BF">
              <w:rPr>
                <w:rFonts w:ascii="Calibri" w:eastAsia="Times New Roman" w:hAnsi="Calibri"/>
                <w:i/>
                <w:iCs/>
                <w:color w:val="000000"/>
                <w:sz w:val="22"/>
                <w:szCs w:val="22"/>
                <w:lang w:eastAsia="bg-BG"/>
              </w:rPr>
              <w:t>2</w:t>
            </w:r>
          </w:p>
        </w:tc>
        <w:tc>
          <w:tcPr>
            <w:tcW w:w="2540" w:type="dxa"/>
            <w:tcBorders>
              <w:top w:val="single" w:sz="8" w:space="0" w:color="auto"/>
              <w:left w:val="nil"/>
              <w:bottom w:val="single" w:sz="8"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center"/>
              <w:rPr>
                <w:rFonts w:ascii="Calibri" w:eastAsia="Times New Roman" w:hAnsi="Calibri"/>
                <w:i/>
                <w:iCs/>
                <w:color w:val="000000"/>
                <w:sz w:val="22"/>
                <w:szCs w:val="22"/>
                <w:lang w:eastAsia="bg-BG"/>
              </w:rPr>
            </w:pPr>
            <w:r w:rsidRPr="00C926BF">
              <w:rPr>
                <w:rFonts w:ascii="Calibri" w:eastAsia="Times New Roman" w:hAnsi="Calibri"/>
                <w:i/>
                <w:iCs/>
                <w:color w:val="000000"/>
                <w:sz w:val="22"/>
                <w:szCs w:val="22"/>
                <w:lang w:eastAsia="bg-BG"/>
              </w:rPr>
              <w:t>3</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15"/>
        </w:trPr>
        <w:tc>
          <w:tcPr>
            <w:tcW w:w="5048" w:type="dxa"/>
            <w:tcBorders>
              <w:top w:val="nil"/>
              <w:left w:val="single" w:sz="8" w:space="0" w:color="auto"/>
              <w:bottom w:val="single" w:sz="4" w:space="0" w:color="auto"/>
              <w:right w:val="single" w:sz="4" w:space="0" w:color="auto"/>
            </w:tcBorders>
            <w:shd w:val="clear" w:color="C0C0C0" w:fill="CCCCFF"/>
            <w:vAlign w:val="bottom"/>
            <w:hideMark/>
          </w:tcPr>
          <w:p w:rsidR="00C926BF" w:rsidRPr="00C926BF" w:rsidRDefault="00C926BF" w:rsidP="00C926BF">
            <w:pPr>
              <w:widowControl/>
              <w:autoSpaceDE/>
              <w:autoSpaceDN/>
              <w:adjustRightInd/>
              <w:rPr>
                <w:rFonts w:ascii="Arial" w:eastAsia="Times New Roman" w:hAnsi="Arial" w:cs="Arial"/>
                <w:b/>
                <w:bCs/>
                <w:color w:val="000000"/>
                <w:sz w:val="22"/>
                <w:szCs w:val="22"/>
                <w:lang w:eastAsia="bg-BG"/>
              </w:rPr>
            </w:pPr>
            <w:r w:rsidRPr="00C926BF">
              <w:rPr>
                <w:rFonts w:ascii="Arial" w:eastAsia="Times New Roman" w:hAnsi="Arial" w:cs="Arial"/>
                <w:b/>
                <w:bCs/>
                <w:color w:val="000000"/>
                <w:sz w:val="22"/>
                <w:szCs w:val="22"/>
                <w:lang w:eastAsia="bg-BG"/>
              </w:rPr>
              <w:lastRenderedPageBreak/>
              <w:t>ЧАСТ АРХИТЕКТУРА</w:t>
            </w:r>
          </w:p>
        </w:tc>
        <w:tc>
          <w:tcPr>
            <w:tcW w:w="953" w:type="dxa"/>
            <w:tcBorders>
              <w:top w:val="nil"/>
              <w:left w:val="nil"/>
              <w:bottom w:val="single" w:sz="4" w:space="0" w:color="auto"/>
              <w:right w:val="single" w:sz="4" w:space="0" w:color="auto"/>
            </w:tcBorders>
            <w:shd w:val="clear" w:color="C0C0C0" w:fill="CCCC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w:t>
            </w:r>
          </w:p>
        </w:tc>
        <w:tc>
          <w:tcPr>
            <w:tcW w:w="2540" w:type="dxa"/>
            <w:tcBorders>
              <w:top w:val="nil"/>
              <w:left w:val="nil"/>
              <w:bottom w:val="single" w:sz="4" w:space="0" w:color="auto"/>
              <w:right w:val="single" w:sz="8" w:space="0" w:color="auto"/>
            </w:tcBorders>
            <w:shd w:val="clear" w:color="C0C0C0" w:fill="CCCC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Arial" w:eastAsia="Times New Roman" w:hAnsi="Arial" w:cs="Arial"/>
                <w:b/>
                <w:bCs/>
                <w:sz w:val="24"/>
                <w:szCs w:val="24"/>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15"/>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b/>
                <w:bCs/>
                <w:color w:val="000000"/>
                <w:sz w:val="22"/>
                <w:szCs w:val="22"/>
                <w:lang w:eastAsia="bg-BG"/>
              </w:rPr>
            </w:pPr>
            <w:r w:rsidRPr="00C926BF">
              <w:rPr>
                <w:rFonts w:ascii="Arial" w:eastAsia="Times New Roman" w:hAnsi="Arial" w:cs="Arial"/>
                <w:b/>
                <w:bCs/>
                <w:color w:val="000000"/>
                <w:sz w:val="22"/>
                <w:szCs w:val="22"/>
                <w:lang w:eastAsia="bg-BG"/>
              </w:rPr>
              <w:t>Покривни работи</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Arial" w:eastAsia="Times New Roman" w:hAnsi="Arial" w:cs="Arial"/>
                <w:b/>
                <w:bCs/>
                <w:sz w:val="24"/>
                <w:szCs w:val="24"/>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Демонтаж на ламаринена обшивка, същестуващ улук и ламаринена шапка към борд покрив</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1 715,80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70"/>
        </w:trPr>
        <w:tc>
          <w:tcPr>
            <w:tcW w:w="5048" w:type="dxa"/>
            <w:tcBorders>
              <w:top w:val="nil"/>
              <w:left w:val="single" w:sz="8" w:space="0" w:color="auto"/>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Изглаждане и почистване на стоманобетонна плоча на покрив вместо циментова замазка</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1 715,80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70"/>
        </w:trPr>
        <w:tc>
          <w:tcPr>
            <w:tcW w:w="5048" w:type="dxa"/>
            <w:tcBorders>
              <w:top w:val="nil"/>
              <w:left w:val="single" w:sz="8" w:space="0" w:color="auto"/>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Доставка и поставяне на пароизолация - фолио 0,2 мм</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1 715,80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Поставяне на топлоизолация XPS с дебелина 10 см</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1 715,80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Поставяне на OSB плоскости с дебелина 10 мм</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1 650,00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855"/>
        </w:trPr>
        <w:tc>
          <w:tcPr>
            <w:tcW w:w="5048" w:type="dxa"/>
            <w:tcBorders>
              <w:top w:val="nil"/>
              <w:left w:val="single" w:sz="8" w:space="0" w:color="auto"/>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Поставяне на полимер-модифицирана самозалепваща се битумна мембрана, армировка полиестер</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1 715,80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70"/>
        </w:trPr>
        <w:tc>
          <w:tcPr>
            <w:tcW w:w="5048" w:type="dxa"/>
            <w:tcBorders>
              <w:top w:val="nil"/>
              <w:left w:val="single" w:sz="8" w:space="0" w:color="auto"/>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Поставяне на полимер-модифицирана се битумна мембрана, минерална посипка</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1 715,80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Доставка и монтаж на седящ олук</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190,00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Поставяне на топлоизолация на обем над сцена - стени</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554,82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Монтаж на поцинкована ламарина към борд</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231,00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Подмяна на вградени водосточни тръби</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36,00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b/>
                <w:bCs/>
                <w:color w:val="000000"/>
                <w:sz w:val="22"/>
                <w:szCs w:val="22"/>
                <w:lang w:eastAsia="bg-BG"/>
              </w:rPr>
            </w:pPr>
            <w:r w:rsidRPr="00C926BF">
              <w:rPr>
                <w:rFonts w:ascii="Arial" w:eastAsia="Times New Roman" w:hAnsi="Arial" w:cs="Arial"/>
                <w:b/>
                <w:bCs/>
                <w:color w:val="000000"/>
                <w:sz w:val="22"/>
                <w:szCs w:val="22"/>
                <w:lang w:eastAsia="bg-BG"/>
              </w:rPr>
              <w:t>Подове</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Почистване на основа стб плоча</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188,17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Полагане на циментова замазка деб. = 2 см.</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188,17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Полагане на плочи гранитогрес </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198,00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b/>
                <w:bCs/>
                <w:color w:val="000000"/>
                <w:sz w:val="22"/>
                <w:szCs w:val="22"/>
                <w:lang w:eastAsia="bg-BG"/>
              </w:rPr>
            </w:pPr>
            <w:r w:rsidRPr="00C926BF">
              <w:rPr>
                <w:rFonts w:ascii="Arial" w:eastAsia="Times New Roman" w:hAnsi="Arial" w:cs="Arial"/>
                <w:b/>
                <w:bCs/>
                <w:color w:val="000000"/>
                <w:sz w:val="22"/>
                <w:szCs w:val="22"/>
                <w:lang w:eastAsia="bg-BG"/>
              </w:rPr>
              <w:t>Стени</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Почистване на съществуващи стени - боя и шпакловка</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365,00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8192"/>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lastRenderedPageBreak/>
              <w:t>Шпакловка на стени</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365,00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Боядисване двукратно с латекс </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365,00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Монтаж на щендерна стена</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35,00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b/>
                <w:bCs/>
                <w:color w:val="000000"/>
                <w:sz w:val="22"/>
                <w:szCs w:val="22"/>
                <w:lang w:eastAsia="bg-BG"/>
              </w:rPr>
            </w:pPr>
            <w:r w:rsidRPr="00C926BF">
              <w:rPr>
                <w:rFonts w:ascii="Arial" w:eastAsia="Times New Roman" w:hAnsi="Arial" w:cs="Arial"/>
                <w:b/>
                <w:bCs/>
                <w:color w:val="000000"/>
                <w:sz w:val="22"/>
                <w:szCs w:val="22"/>
                <w:lang w:eastAsia="bg-BG"/>
              </w:rPr>
              <w:t>Тавани</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Демонтаж и изнасяне на рабиц/мазилка</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м3</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18,86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Демонтаж на съществуващи полилей</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бр</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6,00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63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Монтаж на окачен таван</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391,00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Arial" w:eastAsia="Times New Roman" w:hAnsi="Arial" w:cs="Arial"/>
                <w:b/>
                <w:bCs/>
                <w:sz w:val="24"/>
                <w:szCs w:val="24"/>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15"/>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Боядисване тавани с латекс</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391,00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Arial" w:eastAsia="Times New Roman" w:hAnsi="Arial" w:cs="Arial"/>
                <w:b/>
                <w:bCs/>
                <w:sz w:val="24"/>
                <w:szCs w:val="24"/>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15"/>
        </w:trPr>
        <w:tc>
          <w:tcPr>
            <w:tcW w:w="5048" w:type="dxa"/>
            <w:tcBorders>
              <w:top w:val="nil"/>
              <w:left w:val="single" w:sz="8" w:space="0" w:color="auto"/>
              <w:bottom w:val="single" w:sz="4" w:space="0" w:color="auto"/>
              <w:right w:val="single" w:sz="4" w:space="0" w:color="auto"/>
            </w:tcBorders>
            <w:shd w:val="clear" w:color="FFFFCC" w:fill="FFFFFF"/>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Монтаж на полилей</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бр.</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6,00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Arial" w:eastAsia="Times New Roman" w:hAnsi="Arial" w:cs="Arial"/>
                <w:b/>
                <w:bCs/>
                <w:sz w:val="24"/>
                <w:szCs w:val="24"/>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b/>
                <w:bCs/>
                <w:color w:val="000000"/>
                <w:sz w:val="22"/>
                <w:szCs w:val="22"/>
                <w:lang w:eastAsia="bg-BG"/>
              </w:rPr>
            </w:pPr>
            <w:r w:rsidRPr="00C926BF">
              <w:rPr>
                <w:rFonts w:ascii="Arial" w:eastAsia="Times New Roman" w:hAnsi="Arial" w:cs="Arial"/>
                <w:b/>
                <w:bCs/>
                <w:color w:val="000000"/>
                <w:sz w:val="22"/>
                <w:szCs w:val="22"/>
                <w:lang w:eastAsia="bg-BG"/>
              </w:rPr>
              <w:t>Врати</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Доставка и монтаж на врати дървени – 80/210 см - 2бр.</w:t>
            </w:r>
          </w:p>
        </w:tc>
        <w:tc>
          <w:tcPr>
            <w:tcW w:w="953" w:type="dxa"/>
            <w:tcBorders>
              <w:top w:val="nil"/>
              <w:left w:val="nil"/>
              <w:bottom w:val="single" w:sz="4" w:space="0" w:color="auto"/>
              <w:right w:val="single" w:sz="4" w:space="0" w:color="auto"/>
            </w:tcBorders>
            <w:shd w:val="clear" w:color="FFFFCC" w:fill="FFFFFF"/>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vAlign w:val="bottom"/>
            <w:hideMark/>
          </w:tcPr>
          <w:p w:rsidR="00C926BF" w:rsidRPr="00C926BF" w:rsidRDefault="00C926BF" w:rsidP="00C926BF">
            <w:pPr>
              <w:widowControl/>
              <w:autoSpaceDE/>
              <w:autoSpaceDN/>
              <w:adjustRightInd/>
              <w:jc w:val="right"/>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 xml:space="preserve">          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b/>
                <w:bCs/>
                <w:sz w:val="22"/>
                <w:szCs w:val="22"/>
                <w:lang w:eastAsia="bg-BG"/>
              </w:rPr>
            </w:pPr>
            <w:r w:rsidRPr="00C926BF">
              <w:rPr>
                <w:rFonts w:ascii="Arial" w:eastAsia="Times New Roman" w:hAnsi="Arial" w:cs="Arial"/>
                <w:b/>
                <w:bCs/>
                <w:sz w:val="22"/>
                <w:szCs w:val="22"/>
                <w:lang w:eastAsia="bg-BG"/>
              </w:rPr>
              <w:t>Фасади</w:t>
            </w:r>
          </w:p>
        </w:tc>
        <w:tc>
          <w:tcPr>
            <w:tcW w:w="953" w:type="dxa"/>
            <w:tcBorders>
              <w:top w:val="nil"/>
              <w:left w:val="nil"/>
              <w:bottom w:val="single" w:sz="4" w:space="0" w:color="auto"/>
              <w:right w:val="single" w:sz="4" w:space="0" w:color="auto"/>
            </w:tcBorders>
            <w:shd w:val="clear" w:color="FFFFCC" w:fill="FFFFFF"/>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 </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lastRenderedPageBreak/>
              <w:t>Демонтаж на съществуваща, разкачена и изгнила дъсчена обшивка към еркер втори етаж</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117,84</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Поставяне на топлоизолация XPS с d=5 см към еркер втори етаж</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117,84</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Доставка и монтаж на L -профил 40/40/3 мм към детайл еркер</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108,00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87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Поставяне на дъсчена обшивка, нова импрегнирана срещу инсекти и проникваща влага към еркер втори етаж d=2см</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117,84</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Монтаж и демонтаж на строително скеле за каменна облицовка</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750,00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Почистване на каменна облицовка по фасада</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750,00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855"/>
        </w:trPr>
        <w:tc>
          <w:tcPr>
            <w:tcW w:w="5048" w:type="dxa"/>
            <w:tcBorders>
              <w:top w:val="nil"/>
              <w:left w:val="single" w:sz="8" w:space="0" w:color="auto"/>
              <w:bottom w:val="single" w:sz="4" w:space="0" w:color="auto"/>
              <w:right w:val="single" w:sz="4" w:space="0" w:color="auto"/>
            </w:tcBorders>
            <w:shd w:val="clear" w:color="FFFFCC" w:fill="FFFFFF"/>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Укрепване на съществуваща фасадна каменна облицовка с поставне на разтвори зад плочата или метални крепежни елемнти</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350,00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70"/>
        </w:trPr>
        <w:tc>
          <w:tcPr>
            <w:tcW w:w="5048" w:type="dxa"/>
            <w:tcBorders>
              <w:top w:val="nil"/>
              <w:left w:val="single" w:sz="8" w:space="0" w:color="auto"/>
              <w:bottom w:val="single" w:sz="4" w:space="0" w:color="auto"/>
              <w:right w:val="single" w:sz="4" w:space="0" w:color="auto"/>
            </w:tcBorders>
            <w:shd w:val="clear" w:color="FFFFCC" w:fill="FFFFFF"/>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Монтаж на нова каменна облицовка по фасада, идентична със същестуващата</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100,00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FFFFCC" w:fill="FFFFFF"/>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Демонтаж на съществуваща алуминиева дограма с еднокатно стъкло и прекъснат термомост</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167,09</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855"/>
        </w:trPr>
        <w:tc>
          <w:tcPr>
            <w:tcW w:w="5048" w:type="dxa"/>
            <w:tcBorders>
              <w:top w:val="nil"/>
              <w:left w:val="single" w:sz="8" w:space="0" w:color="auto"/>
              <w:bottom w:val="single" w:sz="4" w:space="0" w:color="auto"/>
              <w:right w:val="single" w:sz="4" w:space="0" w:color="auto"/>
            </w:tcBorders>
            <w:shd w:val="clear" w:color="FFFFCC" w:fill="FFFFFF"/>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Монтаж на алуминиева дограма със стъклопакет, с термомост  и плътна долна част от ламарина и топлоизолация</w:t>
            </w:r>
          </w:p>
        </w:tc>
        <w:tc>
          <w:tcPr>
            <w:tcW w:w="953" w:type="dxa"/>
            <w:tcBorders>
              <w:top w:val="nil"/>
              <w:left w:val="nil"/>
              <w:bottom w:val="single" w:sz="4" w:space="0" w:color="auto"/>
              <w:right w:val="single" w:sz="4" w:space="0" w:color="auto"/>
            </w:tcBorders>
            <w:shd w:val="clear" w:color="FFFFCC" w:fill="FFFFFF"/>
            <w:vAlign w:val="center"/>
            <w:hideMark/>
          </w:tcPr>
          <w:p w:rsidR="00C926BF" w:rsidRPr="00C926BF" w:rsidRDefault="00C926BF" w:rsidP="00C926BF">
            <w:pPr>
              <w:widowControl/>
              <w:autoSpaceDE/>
              <w:autoSpaceDN/>
              <w:adjustRightInd/>
              <w:jc w:val="center"/>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м2</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167,09</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70"/>
        </w:trPr>
        <w:tc>
          <w:tcPr>
            <w:tcW w:w="5048" w:type="dxa"/>
            <w:tcBorders>
              <w:top w:val="nil"/>
              <w:left w:val="single" w:sz="8" w:space="0" w:color="auto"/>
              <w:bottom w:val="single" w:sz="4" w:space="0" w:color="auto"/>
              <w:right w:val="single" w:sz="4" w:space="0" w:color="auto"/>
            </w:tcBorders>
            <w:shd w:val="clear" w:color="FFFFCC" w:fill="FFFFFF"/>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Демонтаж  на същестуваща ламаринена шапка към еркер второ ниво</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47,00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70"/>
        </w:trPr>
        <w:tc>
          <w:tcPr>
            <w:tcW w:w="5048" w:type="dxa"/>
            <w:tcBorders>
              <w:top w:val="nil"/>
              <w:left w:val="single" w:sz="8" w:space="0" w:color="auto"/>
              <w:bottom w:val="single" w:sz="4" w:space="0" w:color="auto"/>
              <w:right w:val="single" w:sz="4" w:space="0" w:color="auto"/>
            </w:tcBorders>
            <w:shd w:val="clear" w:color="FFFFCC" w:fill="FFFFFF"/>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Монтаж на нова ламаринена шапка към еркер второ ниво</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47,00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C0C0C0" w:fill="CCCCFF"/>
            <w:vAlign w:val="bottom"/>
            <w:hideMark/>
          </w:tcPr>
          <w:p w:rsidR="00C926BF" w:rsidRPr="00C926BF" w:rsidRDefault="00C926BF" w:rsidP="00C926BF">
            <w:pPr>
              <w:widowControl/>
              <w:autoSpaceDE/>
              <w:autoSpaceDN/>
              <w:adjustRightInd/>
              <w:rPr>
                <w:rFonts w:ascii="Arial" w:eastAsia="Times New Roman" w:hAnsi="Arial" w:cs="Arial"/>
                <w:b/>
                <w:bCs/>
                <w:sz w:val="22"/>
                <w:szCs w:val="22"/>
                <w:lang w:eastAsia="bg-BG"/>
              </w:rPr>
            </w:pPr>
            <w:r w:rsidRPr="00C926BF">
              <w:rPr>
                <w:rFonts w:ascii="Arial" w:eastAsia="Times New Roman" w:hAnsi="Arial" w:cs="Arial"/>
                <w:b/>
                <w:bCs/>
                <w:sz w:val="22"/>
                <w:szCs w:val="22"/>
                <w:lang w:eastAsia="bg-BG"/>
              </w:rPr>
              <w:t>ЧАСТ ОВК</w:t>
            </w:r>
          </w:p>
        </w:tc>
        <w:tc>
          <w:tcPr>
            <w:tcW w:w="953" w:type="dxa"/>
            <w:tcBorders>
              <w:top w:val="nil"/>
              <w:left w:val="nil"/>
              <w:bottom w:val="single" w:sz="4" w:space="0" w:color="auto"/>
              <w:right w:val="single" w:sz="4" w:space="0" w:color="auto"/>
            </w:tcBorders>
            <w:shd w:val="clear" w:color="C0C0C0" w:fill="CCCCFF"/>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 </w:t>
            </w:r>
          </w:p>
        </w:tc>
        <w:tc>
          <w:tcPr>
            <w:tcW w:w="2540" w:type="dxa"/>
            <w:tcBorders>
              <w:top w:val="nil"/>
              <w:left w:val="nil"/>
              <w:bottom w:val="single" w:sz="4" w:space="0" w:color="auto"/>
              <w:right w:val="single" w:sz="8" w:space="0" w:color="auto"/>
            </w:tcBorders>
            <w:shd w:val="clear" w:color="C0C0C0" w:fill="CCCC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201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Доставка и монтаж на климатизатор, инверторен, </w:t>
            </w:r>
            <w:r w:rsidRPr="00C926BF">
              <w:rPr>
                <w:rFonts w:ascii="Arial" w:eastAsia="Times New Roman" w:hAnsi="Arial" w:cs="Arial"/>
                <w:sz w:val="22"/>
                <w:szCs w:val="22"/>
                <w:lang w:eastAsia="bg-BG"/>
              </w:rPr>
              <w:br/>
              <w:t>за високостенен монтаж,  клас на ен.еф."А"  Qохл.=0,8-3,5кW,Qот=0,8-5,8 kW, Nмакс=1,9 kW/230V,в/д/ш-275/790/205мм; ел.кабели; дренажни тръби; дистанционно управление; PVC-канали за скриване тръби и кабели с външно тяло с размери 630/800/300мм.</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1,00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1995"/>
        </w:trPr>
        <w:tc>
          <w:tcPr>
            <w:tcW w:w="5048" w:type="dxa"/>
            <w:tcBorders>
              <w:top w:val="nil"/>
              <w:left w:val="single" w:sz="8" w:space="0" w:color="auto"/>
              <w:bottom w:val="single" w:sz="4" w:space="0" w:color="auto"/>
              <w:right w:val="single" w:sz="4" w:space="0" w:color="auto"/>
            </w:tcBorders>
            <w:shd w:val="clear" w:color="auto" w:fill="auto"/>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Доставка и монтаж на климатизатор, сплит система, инверторен,клас на ен. еф."А" за високостенен монтаж в/д/ш 320/1050/228 мм; Qохл.=1,5-5,6kW, Qот=1,5-6,3 kW, N=2,4kW/230V; комплект с ел кабели, дренажни тръби, дистанционно управление, PVC-канали за скриване тръби и кабели с външно тяло с размери 550х780х290мм</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4,00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1995"/>
        </w:trPr>
        <w:tc>
          <w:tcPr>
            <w:tcW w:w="5048" w:type="dxa"/>
            <w:tcBorders>
              <w:top w:val="nil"/>
              <w:left w:val="single" w:sz="8" w:space="0" w:color="auto"/>
              <w:bottom w:val="single" w:sz="4" w:space="0" w:color="auto"/>
              <w:right w:val="single" w:sz="4" w:space="0" w:color="auto"/>
            </w:tcBorders>
            <w:shd w:val="clear" w:color="auto" w:fill="auto"/>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lastRenderedPageBreak/>
              <w:t>Доставка и монтаж на климатизатор, сплит система инверторен,клас на ен. еф."А" за високостенен монтаж Qохл.=1,5-8kW,Qот=1,5-9 kW,   N=3,46kW/230V, в/д/ш 320/1050/228мм; комплект с ел.кабели, дренажни тръби, дистанционно управление, PVC-канали за скриване тръби и кабели с външно тяло с размери550/780/290мм</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2,00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70"/>
        </w:trPr>
        <w:tc>
          <w:tcPr>
            <w:tcW w:w="5048" w:type="dxa"/>
            <w:tcBorders>
              <w:top w:val="nil"/>
              <w:left w:val="single" w:sz="8" w:space="0" w:color="auto"/>
              <w:bottom w:val="single" w:sz="4" w:space="0" w:color="auto"/>
              <w:right w:val="single" w:sz="4" w:space="0" w:color="auto"/>
            </w:tcBorders>
            <w:shd w:val="clear" w:color="auto" w:fill="auto"/>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Доставка и монтаж на електрически конвектор 2000W/220V</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1,00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70"/>
        </w:trPr>
        <w:tc>
          <w:tcPr>
            <w:tcW w:w="5048" w:type="dxa"/>
            <w:tcBorders>
              <w:top w:val="nil"/>
              <w:left w:val="single" w:sz="8" w:space="0" w:color="auto"/>
              <w:bottom w:val="single" w:sz="4" w:space="0" w:color="auto"/>
              <w:right w:val="single" w:sz="4" w:space="0" w:color="auto"/>
            </w:tcBorders>
            <w:shd w:val="clear" w:color="auto" w:fill="auto"/>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Доставка и монтаж на електрически конвектор 2500W/220V</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2,00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70"/>
        </w:trPr>
        <w:tc>
          <w:tcPr>
            <w:tcW w:w="5048" w:type="dxa"/>
            <w:tcBorders>
              <w:top w:val="nil"/>
              <w:left w:val="single" w:sz="8" w:space="0" w:color="auto"/>
              <w:bottom w:val="single" w:sz="4" w:space="0" w:color="auto"/>
              <w:right w:val="single" w:sz="4" w:space="0" w:color="auto"/>
            </w:tcBorders>
            <w:shd w:val="clear" w:color="auto" w:fill="auto"/>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Доставка, монтаж и изпитания на вентилатор осев, V=90m3/h, H=100Pa,  N=42W/220V  </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2,00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Доставка и монтаж на въздуховоди от PVC тръби Ф110</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53,00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Доставка и монтаж на  тръби  PVCФ50 за дренаж на климатици</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15,00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Доставка и монтаж на  тръби  PVCФ70 за дренаж на климатици</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27,00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Топла проба на климатизатори</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7,00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Студена проба на климатизатори</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7,00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15"/>
        </w:trPr>
        <w:tc>
          <w:tcPr>
            <w:tcW w:w="5048" w:type="dxa"/>
            <w:tcBorders>
              <w:top w:val="nil"/>
              <w:left w:val="single" w:sz="8" w:space="0" w:color="auto"/>
              <w:bottom w:val="single" w:sz="4" w:space="0" w:color="auto"/>
              <w:right w:val="single" w:sz="4" w:space="0" w:color="auto"/>
            </w:tcBorders>
            <w:shd w:val="clear" w:color="auto" w:fill="auto"/>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Пусково-наладъчни работи на климатизатори </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7,00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Arial" w:eastAsia="Times New Roman" w:hAnsi="Arial" w:cs="Arial"/>
                <w:b/>
                <w:bCs/>
                <w:sz w:val="24"/>
                <w:szCs w:val="24"/>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15"/>
        </w:trPr>
        <w:tc>
          <w:tcPr>
            <w:tcW w:w="5048" w:type="dxa"/>
            <w:tcBorders>
              <w:top w:val="nil"/>
              <w:left w:val="single" w:sz="8" w:space="0" w:color="auto"/>
              <w:bottom w:val="single" w:sz="4" w:space="0" w:color="auto"/>
              <w:right w:val="single" w:sz="4" w:space="0" w:color="auto"/>
            </w:tcBorders>
            <w:shd w:val="clear" w:color="auto" w:fill="auto"/>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Пробиване на отвори в тухлена стена</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9,00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Arial" w:eastAsia="Times New Roman" w:hAnsi="Arial" w:cs="Arial"/>
                <w:b/>
                <w:bCs/>
                <w:sz w:val="24"/>
                <w:szCs w:val="24"/>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Пробиване на отвори в бетонова плоча покрив</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FFFFCC" w:fill="FFFF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7,00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C0C0C0" w:fill="CCCCFF"/>
            <w:vAlign w:val="bottom"/>
            <w:hideMark/>
          </w:tcPr>
          <w:p w:rsidR="00C926BF" w:rsidRPr="00C926BF" w:rsidRDefault="00C926BF" w:rsidP="00C926BF">
            <w:pPr>
              <w:widowControl/>
              <w:autoSpaceDE/>
              <w:autoSpaceDN/>
              <w:adjustRightInd/>
              <w:rPr>
                <w:rFonts w:ascii="Arial" w:eastAsia="Times New Roman" w:hAnsi="Arial" w:cs="Arial"/>
                <w:b/>
                <w:bCs/>
                <w:sz w:val="22"/>
                <w:szCs w:val="22"/>
                <w:lang w:eastAsia="bg-BG"/>
              </w:rPr>
            </w:pPr>
            <w:r w:rsidRPr="00C926BF">
              <w:rPr>
                <w:rFonts w:ascii="Arial" w:eastAsia="Times New Roman" w:hAnsi="Arial" w:cs="Arial"/>
                <w:b/>
                <w:bCs/>
                <w:sz w:val="22"/>
                <w:szCs w:val="22"/>
                <w:lang w:eastAsia="bg-BG"/>
              </w:rPr>
              <w:t>ЧАСТ ЕЛ.</w:t>
            </w:r>
          </w:p>
        </w:tc>
        <w:tc>
          <w:tcPr>
            <w:tcW w:w="953" w:type="dxa"/>
            <w:tcBorders>
              <w:top w:val="nil"/>
              <w:left w:val="nil"/>
              <w:bottom w:val="single" w:sz="4" w:space="0" w:color="auto"/>
              <w:right w:val="single" w:sz="4" w:space="0" w:color="auto"/>
            </w:tcBorders>
            <w:shd w:val="clear" w:color="C0C0C0" w:fill="CCCCFF"/>
            <w:vAlign w:val="center"/>
            <w:hideMark/>
          </w:tcPr>
          <w:p w:rsidR="00C926BF" w:rsidRPr="00C926BF" w:rsidRDefault="00C926BF" w:rsidP="00C926BF">
            <w:pPr>
              <w:widowControl/>
              <w:autoSpaceDE/>
              <w:autoSpaceDN/>
              <w:adjustRightInd/>
              <w:jc w:val="center"/>
              <w:rPr>
                <w:rFonts w:ascii="Arial" w:eastAsia="Times New Roman" w:hAnsi="Arial" w:cs="Arial"/>
                <w:color w:val="FFFFFF"/>
                <w:sz w:val="22"/>
                <w:szCs w:val="22"/>
                <w:lang w:eastAsia="bg-BG"/>
              </w:rPr>
            </w:pPr>
            <w:r w:rsidRPr="00C926BF">
              <w:rPr>
                <w:rFonts w:ascii="Arial" w:eastAsia="Times New Roman" w:hAnsi="Arial" w:cs="Arial"/>
                <w:color w:val="FFFFFF"/>
                <w:sz w:val="22"/>
                <w:szCs w:val="22"/>
                <w:lang w:eastAsia="bg-BG"/>
              </w:rPr>
              <w:t> </w:t>
            </w:r>
          </w:p>
        </w:tc>
        <w:tc>
          <w:tcPr>
            <w:tcW w:w="2540" w:type="dxa"/>
            <w:tcBorders>
              <w:top w:val="nil"/>
              <w:left w:val="nil"/>
              <w:bottom w:val="single" w:sz="4" w:space="0" w:color="auto"/>
              <w:right w:val="single" w:sz="8" w:space="0" w:color="auto"/>
            </w:tcBorders>
            <w:shd w:val="clear" w:color="C0C0C0" w:fill="CCCC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Доставка и монтаж на ел. таблo-РТ (по схема)</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Кабел СВТ 5х16мм2</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40,00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Кабел СВТ 3х4мм2</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229,00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Кабел СВТ 3х2,5мм2</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170,00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Кабел СВТ 3х1,5мм2</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323,00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ПВ-А2 1х16мм2-заземление</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40,00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Гофрирана тръба Ф50мм-външен диаметър</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40,00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Гофрирана тръба Ф25мм-външен диаметър</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722,00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Гофрирана тръба Ф20мм-външен диаметър</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40,00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Електрически инсталационен ключ-единичен, IP20,10А</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9,00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Електрически инсталационен ключ-сериен, IP20,10А</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Електрически инсталационен ключ-единичен, IP44,10А</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Контакт тип "ШУКО"-единичен, IP20,16A</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21,00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Контакт тип "ШУКО"-двоен, IP20,16A</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8,00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lastRenderedPageBreak/>
              <w:t>Контакт тип "ШУКО"-единичен, IP44,16A</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Евакуационно осветително тяло 8W, IP20-указващо посока</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6,00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Осветително тяло-плафон, 23W, IP20</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Осветително тяло с Л.Л. Т5 4х14W,IP21-за монтаж на таван</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5,00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Осветително тяло с Л.Л. Т5/ 2х35W,IP20-за вграждане в окачен таван</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18,00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Осветително тяло с Л.Л. Т5/ 1х21W,IP20-за монтаж на пендел</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14,00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Енергоспестяващи лампи 23W с цокъл R27 в съществуващи полилей </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62,00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Разклонителни кутии, IP20</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29,00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Конзоли за ключове за осветление</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Конзоли за контакти </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30,00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C0C0C0" w:fill="CCCCFF"/>
            <w:vAlign w:val="bottom"/>
            <w:hideMark/>
          </w:tcPr>
          <w:p w:rsidR="00C926BF" w:rsidRPr="00C926BF" w:rsidRDefault="00C926BF" w:rsidP="00C926BF">
            <w:pPr>
              <w:widowControl/>
              <w:autoSpaceDE/>
              <w:autoSpaceDN/>
              <w:adjustRightInd/>
              <w:rPr>
                <w:rFonts w:ascii="Arial" w:eastAsia="Times New Roman" w:hAnsi="Arial" w:cs="Arial"/>
                <w:b/>
                <w:bCs/>
                <w:sz w:val="22"/>
                <w:szCs w:val="22"/>
                <w:lang w:eastAsia="bg-BG"/>
              </w:rPr>
            </w:pPr>
            <w:r w:rsidRPr="00C926BF">
              <w:rPr>
                <w:rFonts w:ascii="Arial" w:eastAsia="Times New Roman" w:hAnsi="Arial" w:cs="Arial"/>
                <w:b/>
                <w:bCs/>
                <w:sz w:val="22"/>
                <w:szCs w:val="22"/>
                <w:lang w:eastAsia="bg-BG"/>
              </w:rPr>
              <w:t>ЧАСТ ПИИ</w:t>
            </w:r>
          </w:p>
        </w:tc>
        <w:tc>
          <w:tcPr>
            <w:tcW w:w="953" w:type="dxa"/>
            <w:tcBorders>
              <w:top w:val="nil"/>
              <w:left w:val="nil"/>
              <w:bottom w:val="single" w:sz="4" w:space="0" w:color="auto"/>
              <w:right w:val="single" w:sz="4" w:space="0" w:color="auto"/>
            </w:tcBorders>
            <w:shd w:val="clear" w:color="C0C0C0" w:fill="CCCCFF"/>
            <w:vAlign w:val="center"/>
            <w:hideMark/>
          </w:tcPr>
          <w:p w:rsidR="00C926BF" w:rsidRPr="00C926BF" w:rsidRDefault="00C926BF" w:rsidP="00C926BF">
            <w:pPr>
              <w:widowControl/>
              <w:autoSpaceDE/>
              <w:autoSpaceDN/>
              <w:adjustRightInd/>
              <w:jc w:val="center"/>
              <w:rPr>
                <w:rFonts w:ascii="Arial" w:eastAsia="Times New Roman" w:hAnsi="Arial" w:cs="Arial"/>
                <w:color w:val="FFFFFF"/>
                <w:sz w:val="22"/>
                <w:szCs w:val="22"/>
                <w:lang w:eastAsia="bg-BG"/>
              </w:rPr>
            </w:pPr>
            <w:r w:rsidRPr="00C926BF">
              <w:rPr>
                <w:rFonts w:ascii="Arial" w:eastAsia="Times New Roman" w:hAnsi="Arial" w:cs="Arial"/>
                <w:color w:val="FFFFFF"/>
                <w:sz w:val="22"/>
                <w:szCs w:val="22"/>
                <w:lang w:eastAsia="bg-BG"/>
              </w:rPr>
              <w:t> </w:t>
            </w:r>
          </w:p>
        </w:tc>
        <w:tc>
          <w:tcPr>
            <w:tcW w:w="2540" w:type="dxa"/>
            <w:tcBorders>
              <w:top w:val="nil"/>
              <w:left w:val="nil"/>
              <w:bottom w:val="single" w:sz="4" w:space="0" w:color="auto"/>
              <w:right w:val="single" w:sz="8" w:space="0" w:color="auto"/>
            </w:tcBorders>
            <w:shd w:val="clear" w:color="C0C0C0" w:fill="CCCC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87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Пожароизвестителна централа FS 4000/2 с две пожароизвестителни линии. U ~220V/50Hz, 24V/DC, AБ 2х12V/4,5Ah</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Модул разширение за FS 4000/2</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Краен елемент “EOL”</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color w:val="000000"/>
                <w:sz w:val="22"/>
                <w:szCs w:val="22"/>
                <w:lang w:eastAsia="bg-BG"/>
              </w:rPr>
            </w:pPr>
            <w:r w:rsidRPr="00C926BF">
              <w:rPr>
                <w:rFonts w:ascii="Arial" w:eastAsia="Times New Roman" w:hAnsi="Arial" w:cs="Arial"/>
                <w:color w:val="000000"/>
                <w:sz w:val="22"/>
                <w:szCs w:val="22"/>
                <w:lang w:eastAsia="bg-BG"/>
              </w:rPr>
              <w:t>Телефонен дайлър</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Инсталационен проводник NYM 2x1,5мм2</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43,00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Кабел за пожароизвестяване 2x8/10TW+SH 0,8мм2</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122,00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Гофрирана тръба с външен диаметър Ф20мм</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43,00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Гофрирана тръба с външен диаметър Ф16мм</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122,00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Пожароизвестител оптично-димен серия 8000 тип FD 8030</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бр. </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Пожароизвестител ръчен тип FD 3050</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бр. </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Надвратен сигнализатор RI31</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бр. </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6,00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Светлинен и звуков сигнализатор за вътрешен монтаж</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бр. </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Светлинен и звуков сигнализатор за външен монтаж</w:t>
            </w:r>
          </w:p>
        </w:tc>
        <w:tc>
          <w:tcPr>
            <w:tcW w:w="953" w:type="dxa"/>
            <w:tcBorders>
              <w:top w:val="nil"/>
              <w:left w:val="nil"/>
              <w:bottom w:val="single" w:sz="4" w:space="0" w:color="auto"/>
              <w:right w:val="single" w:sz="4" w:space="0" w:color="auto"/>
            </w:tcBorders>
            <w:shd w:val="clear" w:color="auto" w:fill="auto"/>
            <w:noWrap/>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бр. </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C0C0C0" w:fill="CCCCFF"/>
            <w:vAlign w:val="bottom"/>
            <w:hideMark/>
          </w:tcPr>
          <w:p w:rsidR="00C926BF" w:rsidRPr="00C926BF" w:rsidRDefault="00C926BF" w:rsidP="00C926BF">
            <w:pPr>
              <w:widowControl/>
              <w:autoSpaceDE/>
              <w:autoSpaceDN/>
              <w:adjustRightInd/>
              <w:rPr>
                <w:rFonts w:ascii="Arial" w:eastAsia="Times New Roman" w:hAnsi="Arial" w:cs="Arial"/>
                <w:b/>
                <w:bCs/>
                <w:sz w:val="22"/>
                <w:szCs w:val="22"/>
                <w:lang w:eastAsia="bg-BG"/>
              </w:rPr>
            </w:pPr>
            <w:r w:rsidRPr="00C926BF">
              <w:rPr>
                <w:rFonts w:ascii="Arial" w:eastAsia="Times New Roman" w:hAnsi="Arial" w:cs="Arial"/>
                <w:b/>
                <w:bCs/>
                <w:sz w:val="22"/>
                <w:szCs w:val="22"/>
                <w:lang w:eastAsia="bg-BG"/>
              </w:rPr>
              <w:t>ЧАСТ КОНСТРУКТИВНА</w:t>
            </w:r>
          </w:p>
        </w:tc>
        <w:tc>
          <w:tcPr>
            <w:tcW w:w="953" w:type="dxa"/>
            <w:tcBorders>
              <w:top w:val="nil"/>
              <w:left w:val="nil"/>
              <w:bottom w:val="single" w:sz="4" w:space="0" w:color="auto"/>
              <w:right w:val="single" w:sz="4" w:space="0" w:color="auto"/>
            </w:tcBorders>
            <w:shd w:val="clear" w:color="C0C0C0" w:fill="CCCCFF"/>
            <w:vAlign w:val="center"/>
            <w:hideMark/>
          </w:tcPr>
          <w:p w:rsidR="00C926BF" w:rsidRPr="00C926BF" w:rsidRDefault="00C926BF" w:rsidP="00C926BF">
            <w:pPr>
              <w:widowControl/>
              <w:autoSpaceDE/>
              <w:autoSpaceDN/>
              <w:adjustRightInd/>
              <w:jc w:val="center"/>
              <w:rPr>
                <w:rFonts w:ascii="Arial" w:eastAsia="Times New Roman" w:hAnsi="Arial" w:cs="Arial"/>
                <w:color w:val="FFFFFF"/>
                <w:sz w:val="22"/>
                <w:szCs w:val="22"/>
                <w:lang w:eastAsia="bg-BG"/>
              </w:rPr>
            </w:pPr>
            <w:r w:rsidRPr="00C926BF">
              <w:rPr>
                <w:rFonts w:ascii="Arial" w:eastAsia="Times New Roman" w:hAnsi="Arial" w:cs="Arial"/>
                <w:color w:val="FFFFFF"/>
                <w:sz w:val="22"/>
                <w:szCs w:val="22"/>
                <w:lang w:eastAsia="bg-BG"/>
              </w:rPr>
              <w:t> </w:t>
            </w:r>
          </w:p>
        </w:tc>
        <w:tc>
          <w:tcPr>
            <w:tcW w:w="2540" w:type="dxa"/>
            <w:tcBorders>
              <w:top w:val="nil"/>
              <w:left w:val="nil"/>
              <w:bottom w:val="single" w:sz="4" w:space="0" w:color="auto"/>
              <w:right w:val="single" w:sz="8" w:space="0" w:color="auto"/>
            </w:tcBorders>
            <w:shd w:val="clear" w:color="C0C0C0" w:fill="CCCCFF"/>
            <w:noWrap/>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Изкъртване на напукан и рушащ се бетон около корозиралата армировка-с чук и шило по плочи</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1 177,00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Изкъртване на напукан и рушащ се бетон около корозиралата армировка-с чук и шило по греди</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102,00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lastRenderedPageBreak/>
              <w:t>Изкъртване на напукан и рушащ се бетон около корозиралата армировка-с чук и шило по колони</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59,00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Почистване на корозиралата армировка и полепнали остатъци от бетон с телена четка</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1 177,00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Грундиране на откритите части на армировката със защитно покритие</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1 177,00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87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Направа на специална високоякостна шпакловка на два слоя със специални добавки за залепване на карбонови материали</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м2</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176,00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Полагане на карбонови материали върху епоксидна шпахловка по плочи-ленти с ширина 15 см.</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м2</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152,00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Полагане на карбонови материали върху епоксидна шпахловка по греди-платно по цялата повъхност</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м2</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54,00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85"/>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Полагане на карбонови материали върху епоксидна шпахловка по колони-платно по цялата повъхност </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м2</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29,00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single" w:sz="8" w:space="0" w:color="auto"/>
              <w:bottom w:val="single" w:sz="4" w:space="0" w:color="auto"/>
              <w:right w:val="single" w:sz="4" w:space="0" w:color="auto"/>
            </w:tcBorders>
            <w:shd w:val="clear" w:color="auto" w:fill="auto"/>
            <w:vAlign w:val="bottom"/>
            <w:hideMark/>
          </w:tcPr>
          <w:p w:rsidR="00C926BF" w:rsidRPr="00C926BF" w:rsidRDefault="00C926BF" w:rsidP="00C926BF">
            <w:pPr>
              <w:widowControl/>
              <w:autoSpaceDE/>
              <w:autoSpaceDN/>
              <w:adjustRightInd/>
              <w:rPr>
                <w:rFonts w:ascii="Arial" w:eastAsia="Times New Roman" w:hAnsi="Arial" w:cs="Arial"/>
                <w:sz w:val="22"/>
                <w:szCs w:val="22"/>
                <w:lang w:eastAsia="bg-BG"/>
              </w:rPr>
            </w:pPr>
            <w:r w:rsidRPr="00C926BF">
              <w:rPr>
                <w:rFonts w:ascii="Arial" w:eastAsia="Times New Roman" w:hAnsi="Arial" w:cs="Arial"/>
                <w:sz w:val="22"/>
                <w:szCs w:val="22"/>
                <w:lang w:eastAsia="bg-BG"/>
              </w:rPr>
              <w:t>Изграждане на система за пожаробезопасност</w:t>
            </w:r>
          </w:p>
        </w:tc>
        <w:tc>
          <w:tcPr>
            <w:tcW w:w="953" w:type="dxa"/>
            <w:tcBorders>
              <w:top w:val="nil"/>
              <w:left w:val="nil"/>
              <w:bottom w:val="single" w:sz="4" w:space="0" w:color="auto"/>
              <w:right w:val="single" w:sz="4" w:space="0" w:color="auto"/>
            </w:tcBorders>
            <w:shd w:val="clear" w:color="auto" w:fill="auto"/>
            <w:vAlign w:val="center"/>
            <w:hideMark/>
          </w:tcPr>
          <w:p w:rsidR="00C926BF" w:rsidRPr="00C926BF" w:rsidRDefault="00C926BF" w:rsidP="00C926BF">
            <w:pPr>
              <w:widowControl/>
              <w:autoSpaceDE/>
              <w:autoSpaceDN/>
              <w:adjustRightInd/>
              <w:jc w:val="center"/>
              <w:rPr>
                <w:rFonts w:ascii="Arial" w:eastAsia="Times New Roman" w:hAnsi="Arial" w:cs="Arial"/>
                <w:sz w:val="22"/>
                <w:szCs w:val="22"/>
                <w:lang w:eastAsia="bg-BG"/>
              </w:rPr>
            </w:pPr>
            <w:r w:rsidRPr="00C926BF">
              <w:rPr>
                <w:rFonts w:ascii="Arial" w:eastAsia="Times New Roman" w:hAnsi="Arial" w:cs="Arial"/>
                <w:sz w:val="22"/>
                <w:szCs w:val="22"/>
                <w:lang w:eastAsia="bg-BG"/>
              </w:rPr>
              <w:t>бр.</w:t>
            </w:r>
          </w:p>
        </w:tc>
        <w:tc>
          <w:tcPr>
            <w:tcW w:w="2540" w:type="dxa"/>
            <w:tcBorders>
              <w:top w:val="nil"/>
              <w:left w:val="nil"/>
              <w:bottom w:val="single" w:sz="4" w:space="0" w:color="auto"/>
              <w:right w:val="single" w:sz="8" w:space="0" w:color="auto"/>
            </w:tcBorders>
            <w:shd w:val="clear" w:color="auto" w:fill="auto"/>
            <w:vAlign w:val="bottom"/>
            <w:hideMark/>
          </w:tcPr>
          <w:p w:rsidR="00C926BF" w:rsidRPr="00C926BF" w:rsidRDefault="00C926BF" w:rsidP="00C926BF">
            <w:pPr>
              <w:widowControl/>
              <w:autoSpaceDE/>
              <w:autoSpaceDN/>
              <w:adjustRightInd/>
              <w:jc w:val="right"/>
              <w:rPr>
                <w:rFonts w:ascii="Arial" w:eastAsia="Times New Roman" w:hAnsi="Arial" w:cs="Arial"/>
                <w:sz w:val="22"/>
                <w:szCs w:val="22"/>
                <w:lang w:eastAsia="bg-BG"/>
              </w:rPr>
            </w:pPr>
            <w:r w:rsidRPr="00C926BF">
              <w:rPr>
                <w:rFonts w:ascii="Arial" w:eastAsia="Times New Roman" w:hAnsi="Arial" w:cs="Arial"/>
                <w:sz w:val="22"/>
                <w:szCs w:val="22"/>
                <w:lang w:eastAsia="bg-BG"/>
              </w:rPr>
              <w:t xml:space="preserve">          1,00     </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15"/>
        </w:trPr>
        <w:tc>
          <w:tcPr>
            <w:tcW w:w="5048" w:type="dxa"/>
            <w:tcBorders>
              <w:top w:val="nil"/>
              <w:left w:val="single" w:sz="8" w:space="0" w:color="auto"/>
              <w:bottom w:val="single" w:sz="4" w:space="0" w:color="auto"/>
              <w:right w:val="single" w:sz="4" w:space="0" w:color="auto"/>
            </w:tcBorders>
            <w:shd w:val="clear" w:color="000000" w:fill="A6A6A6"/>
            <w:vAlign w:val="bottom"/>
            <w:hideMark/>
          </w:tcPr>
          <w:p w:rsidR="00C926BF" w:rsidRPr="00C926BF" w:rsidRDefault="00C926BF" w:rsidP="00C926BF">
            <w:pPr>
              <w:widowControl/>
              <w:autoSpaceDE/>
              <w:autoSpaceDN/>
              <w:adjustRightInd/>
              <w:jc w:val="right"/>
              <w:rPr>
                <w:rFonts w:ascii="Calibri" w:eastAsia="Times New Roman" w:hAnsi="Calibri"/>
                <w:b/>
                <w:bCs/>
                <w:color w:val="000000"/>
                <w:sz w:val="22"/>
                <w:szCs w:val="22"/>
                <w:lang w:eastAsia="bg-BG"/>
              </w:rPr>
            </w:pPr>
            <w:r w:rsidRPr="00C926BF">
              <w:rPr>
                <w:rFonts w:ascii="Calibri" w:eastAsia="Times New Roman" w:hAnsi="Calibri"/>
                <w:b/>
                <w:bCs/>
                <w:color w:val="000000"/>
                <w:sz w:val="22"/>
                <w:szCs w:val="22"/>
                <w:lang w:eastAsia="bg-BG"/>
              </w:rPr>
              <w:t>ОБЩО инвенстиционни:</w:t>
            </w:r>
          </w:p>
        </w:tc>
        <w:tc>
          <w:tcPr>
            <w:tcW w:w="3493" w:type="dxa"/>
            <w:gridSpan w:val="2"/>
            <w:tcBorders>
              <w:top w:val="single" w:sz="4" w:space="0" w:color="auto"/>
              <w:left w:val="nil"/>
              <w:bottom w:val="single" w:sz="4" w:space="0" w:color="auto"/>
              <w:right w:val="single" w:sz="8" w:space="0" w:color="000000"/>
            </w:tcBorders>
            <w:shd w:val="clear" w:color="000000" w:fill="A6A6A6"/>
            <w:noWrap/>
            <w:vAlign w:val="center"/>
            <w:hideMark/>
          </w:tcPr>
          <w:p w:rsidR="00C926BF" w:rsidRPr="00C926BF" w:rsidRDefault="00C926BF" w:rsidP="00C926BF">
            <w:pPr>
              <w:widowControl/>
              <w:autoSpaceDE/>
              <w:autoSpaceDN/>
              <w:adjustRightInd/>
              <w:jc w:val="center"/>
              <w:rPr>
                <w:rFonts w:ascii="Calibri" w:eastAsia="Times New Roman" w:hAnsi="Calibri"/>
                <w:b/>
                <w:bCs/>
                <w:i/>
                <w:iCs/>
                <w:color w:val="000000"/>
                <w:sz w:val="24"/>
                <w:szCs w:val="24"/>
                <w:lang w:eastAsia="bg-BG"/>
              </w:rPr>
            </w:pPr>
            <w:r w:rsidRPr="00C926BF">
              <w:rPr>
                <w:rFonts w:ascii="Calibri" w:eastAsia="Times New Roman" w:hAnsi="Calibri"/>
                <w:b/>
                <w:bCs/>
                <w:i/>
                <w:iCs/>
                <w:color w:val="000000"/>
                <w:sz w:val="24"/>
                <w:szCs w:val="24"/>
                <w:lang w:eastAsia="bg-BG"/>
              </w:rPr>
              <w:t>335 001,06</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15"/>
        </w:trPr>
        <w:tc>
          <w:tcPr>
            <w:tcW w:w="5048" w:type="dxa"/>
            <w:tcBorders>
              <w:top w:val="nil"/>
              <w:left w:val="single" w:sz="8" w:space="0" w:color="auto"/>
              <w:bottom w:val="single" w:sz="4" w:space="0" w:color="auto"/>
              <w:right w:val="single" w:sz="4" w:space="0" w:color="auto"/>
            </w:tcBorders>
            <w:shd w:val="clear" w:color="000000" w:fill="A6A6A6"/>
            <w:vAlign w:val="bottom"/>
            <w:hideMark/>
          </w:tcPr>
          <w:p w:rsidR="00C926BF" w:rsidRPr="00C926BF" w:rsidRDefault="00C926BF" w:rsidP="00C926BF">
            <w:pPr>
              <w:widowControl/>
              <w:autoSpaceDE/>
              <w:autoSpaceDN/>
              <w:adjustRightInd/>
              <w:jc w:val="right"/>
              <w:rPr>
                <w:rFonts w:ascii="Calibri" w:eastAsia="Times New Roman" w:hAnsi="Calibri"/>
                <w:b/>
                <w:bCs/>
                <w:color w:val="000000"/>
                <w:sz w:val="22"/>
                <w:szCs w:val="22"/>
                <w:lang w:eastAsia="bg-BG"/>
              </w:rPr>
            </w:pPr>
            <w:r w:rsidRPr="00C926BF">
              <w:rPr>
                <w:rFonts w:ascii="Calibri" w:eastAsia="Times New Roman" w:hAnsi="Calibri"/>
                <w:b/>
                <w:bCs/>
                <w:color w:val="000000"/>
                <w:sz w:val="22"/>
                <w:szCs w:val="22"/>
                <w:lang w:eastAsia="bg-BG"/>
              </w:rPr>
              <w:t>Непредвидени:</w:t>
            </w:r>
          </w:p>
        </w:tc>
        <w:tc>
          <w:tcPr>
            <w:tcW w:w="3493" w:type="dxa"/>
            <w:gridSpan w:val="2"/>
            <w:tcBorders>
              <w:top w:val="single" w:sz="4" w:space="0" w:color="auto"/>
              <w:left w:val="nil"/>
              <w:bottom w:val="single" w:sz="4" w:space="0" w:color="auto"/>
              <w:right w:val="single" w:sz="8" w:space="0" w:color="000000"/>
            </w:tcBorders>
            <w:shd w:val="clear" w:color="000000" w:fill="A6A6A6"/>
            <w:noWrap/>
            <w:vAlign w:val="center"/>
            <w:hideMark/>
          </w:tcPr>
          <w:p w:rsidR="00C926BF" w:rsidRPr="00C926BF" w:rsidRDefault="00C926BF" w:rsidP="00C926BF">
            <w:pPr>
              <w:widowControl/>
              <w:autoSpaceDE/>
              <w:autoSpaceDN/>
              <w:adjustRightInd/>
              <w:jc w:val="center"/>
              <w:rPr>
                <w:rFonts w:ascii="Calibri" w:eastAsia="Times New Roman" w:hAnsi="Calibri"/>
                <w:b/>
                <w:bCs/>
                <w:i/>
                <w:iCs/>
                <w:color w:val="000000"/>
                <w:sz w:val="24"/>
                <w:szCs w:val="24"/>
                <w:lang w:eastAsia="bg-BG"/>
              </w:rPr>
            </w:pPr>
            <w:r w:rsidRPr="00C926BF">
              <w:rPr>
                <w:rFonts w:ascii="Calibri" w:eastAsia="Times New Roman" w:hAnsi="Calibri"/>
                <w:b/>
                <w:bCs/>
                <w:i/>
                <w:iCs/>
                <w:color w:val="000000"/>
                <w:sz w:val="24"/>
                <w:szCs w:val="24"/>
                <w:lang w:eastAsia="bg-BG"/>
              </w:rPr>
              <w:t>0,00</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525"/>
        </w:trPr>
        <w:tc>
          <w:tcPr>
            <w:tcW w:w="5048" w:type="dxa"/>
            <w:tcBorders>
              <w:top w:val="nil"/>
              <w:left w:val="single" w:sz="8" w:space="0" w:color="auto"/>
              <w:bottom w:val="single" w:sz="8" w:space="0" w:color="auto"/>
              <w:right w:val="single" w:sz="4" w:space="0" w:color="auto"/>
            </w:tcBorders>
            <w:shd w:val="clear" w:color="000000" w:fill="A6A6A6"/>
            <w:vAlign w:val="bottom"/>
            <w:hideMark/>
          </w:tcPr>
          <w:p w:rsidR="00C926BF" w:rsidRPr="00C926BF" w:rsidRDefault="00C926BF" w:rsidP="00C926BF">
            <w:pPr>
              <w:widowControl/>
              <w:autoSpaceDE/>
              <w:autoSpaceDN/>
              <w:adjustRightInd/>
              <w:jc w:val="right"/>
              <w:rPr>
                <w:rFonts w:ascii="Calibri" w:eastAsia="Times New Roman" w:hAnsi="Calibri"/>
                <w:b/>
                <w:bCs/>
                <w:color w:val="000000"/>
                <w:sz w:val="22"/>
                <w:szCs w:val="22"/>
                <w:lang w:eastAsia="bg-BG"/>
              </w:rPr>
            </w:pPr>
            <w:r w:rsidRPr="00C926BF">
              <w:rPr>
                <w:rFonts w:ascii="Calibri" w:eastAsia="Times New Roman" w:hAnsi="Calibri"/>
                <w:b/>
                <w:bCs/>
                <w:color w:val="000000"/>
                <w:sz w:val="22"/>
                <w:szCs w:val="22"/>
                <w:lang w:eastAsia="bg-BG"/>
              </w:rPr>
              <w:t>ОБЩО:</w:t>
            </w:r>
          </w:p>
        </w:tc>
        <w:tc>
          <w:tcPr>
            <w:tcW w:w="3493" w:type="dxa"/>
            <w:gridSpan w:val="2"/>
            <w:tcBorders>
              <w:top w:val="single" w:sz="4" w:space="0" w:color="auto"/>
              <w:left w:val="nil"/>
              <w:bottom w:val="single" w:sz="8" w:space="0" w:color="auto"/>
              <w:right w:val="single" w:sz="8" w:space="0" w:color="000000"/>
            </w:tcBorders>
            <w:shd w:val="clear" w:color="000000" w:fill="A6A6A6"/>
            <w:noWrap/>
            <w:vAlign w:val="center"/>
            <w:hideMark/>
          </w:tcPr>
          <w:p w:rsidR="00C926BF" w:rsidRPr="00C926BF" w:rsidRDefault="00C926BF" w:rsidP="00C926BF">
            <w:pPr>
              <w:widowControl/>
              <w:autoSpaceDE/>
              <w:autoSpaceDN/>
              <w:adjustRightInd/>
              <w:jc w:val="center"/>
              <w:rPr>
                <w:rFonts w:ascii="Calibri" w:eastAsia="Times New Roman" w:hAnsi="Calibri"/>
                <w:b/>
                <w:bCs/>
                <w:i/>
                <w:iCs/>
                <w:color w:val="000000"/>
                <w:sz w:val="25"/>
                <w:szCs w:val="25"/>
                <w:lang w:eastAsia="bg-BG"/>
              </w:rPr>
            </w:pPr>
            <w:r w:rsidRPr="00C926BF">
              <w:rPr>
                <w:rFonts w:ascii="Calibri" w:eastAsia="Times New Roman" w:hAnsi="Calibri"/>
                <w:b/>
                <w:bCs/>
                <w:i/>
                <w:iCs/>
                <w:color w:val="000000"/>
                <w:sz w:val="25"/>
                <w:szCs w:val="25"/>
                <w:lang w:eastAsia="bg-BG"/>
              </w:rPr>
              <w:t>335 001,06</w:t>
            </w: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r w:rsidR="00C926BF" w:rsidRPr="00C926BF" w:rsidTr="00C926BF">
        <w:trPr>
          <w:trHeight w:val="300"/>
        </w:trPr>
        <w:tc>
          <w:tcPr>
            <w:tcW w:w="5048"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53"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254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c>
          <w:tcPr>
            <w:tcW w:w="960" w:type="dxa"/>
            <w:tcBorders>
              <w:top w:val="nil"/>
              <w:left w:val="nil"/>
              <w:bottom w:val="nil"/>
              <w:right w:val="nil"/>
            </w:tcBorders>
            <w:shd w:val="clear" w:color="auto" w:fill="auto"/>
            <w:noWrap/>
            <w:vAlign w:val="bottom"/>
            <w:hideMark/>
          </w:tcPr>
          <w:p w:rsidR="00C926BF" w:rsidRPr="00C926BF" w:rsidRDefault="00C926BF" w:rsidP="00C926BF">
            <w:pPr>
              <w:widowControl/>
              <w:autoSpaceDE/>
              <w:autoSpaceDN/>
              <w:adjustRightInd/>
              <w:rPr>
                <w:rFonts w:ascii="Calibri" w:eastAsia="Times New Roman" w:hAnsi="Calibri"/>
                <w:color w:val="000000"/>
                <w:sz w:val="22"/>
                <w:szCs w:val="22"/>
                <w:lang w:eastAsia="bg-BG"/>
              </w:rPr>
            </w:pPr>
          </w:p>
        </w:tc>
      </w:tr>
    </w:tbl>
    <w:p w:rsidR="00EF3A11" w:rsidRDefault="00EF3A11">
      <w:pPr>
        <w:rPr>
          <w:rFonts w:eastAsia="Times New Roman"/>
          <w:bCs/>
          <w:iCs/>
          <w:sz w:val="24"/>
          <w:szCs w:val="24"/>
          <w:lang w:eastAsia="en-US"/>
        </w:rPr>
      </w:pPr>
    </w:p>
    <w:p w:rsidR="00EF3A11" w:rsidRDefault="00EF3A11">
      <w:pPr>
        <w:rPr>
          <w:rFonts w:eastAsia="Times New Roman"/>
          <w:bCs/>
          <w:iCs/>
          <w:sz w:val="24"/>
          <w:szCs w:val="24"/>
          <w:lang w:eastAsia="en-US"/>
        </w:rPr>
      </w:pPr>
    </w:p>
    <w:p w:rsidR="00045FC5" w:rsidRDefault="00045FC5">
      <w:pPr>
        <w:rPr>
          <w:b/>
          <w:sz w:val="24"/>
          <w:szCs w:val="24"/>
          <w:u w:val="single"/>
        </w:rPr>
      </w:pPr>
      <w:r>
        <w:rPr>
          <w:b/>
          <w:sz w:val="24"/>
          <w:szCs w:val="24"/>
          <w:u w:val="single"/>
        </w:rPr>
        <w:t xml:space="preserve">РАЗДЕЛ </w:t>
      </w:r>
      <w:r>
        <w:rPr>
          <w:b/>
          <w:sz w:val="24"/>
          <w:szCs w:val="24"/>
          <w:u w:val="single"/>
          <w:lang w:val="en-US"/>
        </w:rPr>
        <w:t xml:space="preserve">VIII: </w:t>
      </w:r>
      <w:r>
        <w:rPr>
          <w:b/>
          <w:sz w:val="24"/>
          <w:szCs w:val="24"/>
          <w:u w:val="single"/>
        </w:rPr>
        <w:t>ПРИЛОЖЕНИЯ</w:t>
      </w:r>
    </w:p>
    <w:p w:rsidR="00496F34" w:rsidRDefault="00496F34">
      <w:pPr>
        <w:rPr>
          <w:b/>
          <w:sz w:val="24"/>
          <w:szCs w:val="24"/>
          <w:u w:val="single"/>
        </w:rPr>
      </w:pPr>
    </w:p>
    <w:p w:rsidR="004953A6" w:rsidRPr="00F16533" w:rsidRDefault="00F16533" w:rsidP="00F16533">
      <w:pPr>
        <w:pStyle w:val="Section"/>
        <w:widowControl/>
        <w:tabs>
          <w:tab w:val="left" w:pos="0"/>
        </w:tabs>
        <w:spacing w:before="60" w:line="240" w:lineRule="auto"/>
        <w:jc w:val="left"/>
        <w:rPr>
          <w:rFonts w:ascii="Times New Roman" w:hAnsi="Times New Roman"/>
          <w:sz w:val="24"/>
          <w:szCs w:val="24"/>
          <w:lang w:val="en-US"/>
        </w:rPr>
      </w:pPr>
      <w:r>
        <w:rPr>
          <w:rFonts w:ascii="Times New Roman" w:hAnsi="Times New Roman"/>
          <w:sz w:val="24"/>
          <w:szCs w:val="24"/>
          <w:lang w:val="en-US"/>
        </w:rPr>
        <w:t xml:space="preserve">8. 1. </w:t>
      </w:r>
      <w:r w:rsidR="004953A6">
        <w:rPr>
          <w:rFonts w:ascii="Times New Roman" w:hAnsi="Times New Roman"/>
          <w:sz w:val="24"/>
          <w:szCs w:val="24"/>
          <w:lang w:val="bg-BG"/>
        </w:rPr>
        <w:t>ДОПЪЛНИТЕЛНИ ИНСТРУКЦИИ</w:t>
      </w:r>
      <w:r w:rsidR="00883993">
        <w:rPr>
          <w:rFonts w:ascii="Times New Roman" w:hAnsi="Times New Roman"/>
          <w:sz w:val="24"/>
          <w:szCs w:val="24"/>
          <w:lang w:val="bg-BG"/>
        </w:rPr>
        <w:t xml:space="preserve"> </w:t>
      </w:r>
      <w:r w:rsidR="004953A6">
        <w:rPr>
          <w:rFonts w:ascii="Times New Roman" w:hAnsi="Times New Roman"/>
          <w:sz w:val="24"/>
          <w:szCs w:val="24"/>
          <w:lang w:val="bg-BG"/>
        </w:rPr>
        <w:t>ОТНОСНО ПРИЛОЖЕНИТЕ ФОРМИ И ОБРАЗЦИ</w:t>
      </w:r>
    </w:p>
    <w:p w:rsidR="004953A6" w:rsidRPr="004953A6" w:rsidRDefault="004953A6" w:rsidP="004953A6">
      <w:pPr>
        <w:pStyle w:val="ListParagraph"/>
        <w:tabs>
          <w:tab w:val="left" w:pos="0"/>
        </w:tabs>
        <w:spacing w:before="60"/>
        <w:jc w:val="both"/>
        <w:rPr>
          <w:sz w:val="24"/>
          <w:szCs w:val="24"/>
          <w:lang w:val="bg-BG"/>
        </w:rPr>
      </w:pPr>
      <w:r w:rsidRPr="004953A6">
        <w:rPr>
          <w:sz w:val="24"/>
          <w:szCs w:val="24"/>
          <w:lang w:val="bg-BG"/>
        </w:rPr>
        <w:t>1. Участниците в откритата процедура следва да отговорят на всички въпроси, съдържащи се в приложените форми.</w:t>
      </w:r>
    </w:p>
    <w:p w:rsidR="004953A6" w:rsidRPr="004953A6" w:rsidRDefault="004953A6" w:rsidP="004953A6">
      <w:pPr>
        <w:pStyle w:val="ListParagraph"/>
        <w:tabs>
          <w:tab w:val="left" w:pos="0"/>
        </w:tabs>
        <w:spacing w:before="60"/>
        <w:jc w:val="both"/>
        <w:rPr>
          <w:sz w:val="24"/>
          <w:szCs w:val="24"/>
          <w:lang w:val="bg-BG"/>
        </w:rPr>
      </w:pPr>
      <w:r w:rsidRPr="004953A6">
        <w:rPr>
          <w:sz w:val="24"/>
          <w:szCs w:val="24"/>
          <w:lang w:val="bg-BG"/>
        </w:rPr>
        <w:t>2. В случаите, когато е наложително, могат да се добавят допълнителни листове.</w:t>
      </w:r>
    </w:p>
    <w:p w:rsidR="004953A6" w:rsidRPr="004953A6" w:rsidRDefault="004953A6" w:rsidP="004953A6">
      <w:pPr>
        <w:pStyle w:val="ListParagraph"/>
        <w:tabs>
          <w:tab w:val="left" w:pos="0"/>
        </w:tabs>
        <w:spacing w:before="60"/>
        <w:jc w:val="both"/>
        <w:rPr>
          <w:sz w:val="24"/>
          <w:szCs w:val="24"/>
          <w:lang w:val="bg-BG"/>
        </w:rPr>
      </w:pPr>
      <w:r w:rsidRPr="004953A6">
        <w:rPr>
          <w:sz w:val="24"/>
          <w:szCs w:val="24"/>
          <w:lang w:val="bg-BG"/>
        </w:rPr>
        <w:t>3. В случай, че някой от въпросите в приложените форми и/или някоя форма не е приложима за Участника, Участникът записва “Неприложимо” и дава кратко обяснение.</w:t>
      </w:r>
    </w:p>
    <w:p w:rsidR="004953A6" w:rsidRPr="004953A6" w:rsidRDefault="004953A6" w:rsidP="004953A6">
      <w:pPr>
        <w:pStyle w:val="ListParagraph"/>
        <w:tabs>
          <w:tab w:val="left" w:pos="0"/>
        </w:tabs>
        <w:spacing w:before="60"/>
        <w:jc w:val="both"/>
        <w:rPr>
          <w:sz w:val="24"/>
          <w:szCs w:val="24"/>
          <w:lang w:val="bg-BG"/>
        </w:rPr>
      </w:pPr>
      <w:r w:rsidRPr="004953A6">
        <w:rPr>
          <w:sz w:val="24"/>
          <w:szCs w:val="24"/>
          <w:lang w:val="bg-BG"/>
        </w:rPr>
        <w:t>4. Всяка страница във всеки плик /1,2 и 3/ следва да бъде номерирана с пореден номер в долния десен ъгъл.</w:t>
      </w:r>
    </w:p>
    <w:p w:rsidR="004953A6" w:rsidRPr="004953A6" w:rsidRDefault="004953A6" w:rsidP="004953A6">
      <w:pPr>
        <w:pStyle w:val="ListParagraph"/>
        <w:tabs>
          <w:tab w:val="left" w:pos="0"/>
        </w:tabs>
        <w:spacing w:before="60"/>
        <w:jc w:val="both"/>
        <w:rPr>
          <w:sz w:val="24"/>
          <w:szCs w:val="24"/>
          <w:lang w:val="bg-BG"/>
        </w:rPr>
      </w:pPr>
      <w:r w:rsidRPr="004953A6">
        <w:rPr>
          <w:sz w:val="24"/>
          <w:szCs w:val="24"/>
          <w:lang w:val="bg-BG"/>
        </w:rPr>
        <w:t>5. Финансовите данни и декларациите, представени от Участника, трябва да бъдат представяни в лева. Прилагат се Заверени копия на конкретни документи, удостоверяващи и доказващи изискуемата информация. Оригинални банкови удостоверения може също да бъдат прилагани.</w:t>
      </w:r>
    </w:p>
    <w:p w:rsidR="004953A6" w:rsidRPr="004953A6" w:rsidRDefault="004953A6" w:rsidP="004953A6">
      <w:pPr>
        <w:pStyle w:val="ListParagraph"/>
        <w:tabs>
          <w:tab w:val="left" w:pos="0"/>
        </w:tabs>
        <w:spacing w:before="60"/>
        <w:jc w:val="both"/>
        <w:rPr>
          <w:sz w:val="24"/>
          <w:szCs w:val="24"/>
          <w:lang w:val="bg-BG"/>
        </w:rPr>
      </w:pPr>
      <w:r w:rsidRPr="004953A6">
        <w:rPr>
          <w:sz w:val="24"/>
          <w:szCs w:val="24"/>
          <w:lang w:val="bg-BG"/>
        </w:rPr>
        <w:t>6. Приложените документи и сертификати от чуждестранен участник/ в обединение следва да бъдат или на български език или придружавани от превод на български език съгласно изискванията на ЗОП.</w:t>
      </w:r>
    </w:p>
    <w:p w:rsidR="004953A6" w:rsidRPr="004953A6" w:rsidRDefault="004953A6" w:rsidP="004953A6">
      <w:pPr>
        <w:pStyle w:val="ListParagraph"/>
        <w:tabs>
          <w:tab w:val="left" w:pos="0"/>
        </w:tabs>
        <w:spacing w:before="60"/>
        <w:jc w:val="both"/>
        <w:rPr>
          <w:sz w:val="24"/>
          <w:szCs w:val="24"/>
          <w:lang w:val="bg-BG"/>
        </w:rPr>
      </w:pPr>
      <w:r w:rsidRPr="004953A6">
        <w:rPr>
          <w:sz w:val="24"/>
          <w:szCs w:val="24"/>
          <w:lang w:val="bg-BG"/>
        </w:rPr>
        <w:t>7. Подписването на документите от изисквания списък гарантира верността и достоверността на всички декларации и представени данни.</w:t>
      </w:r>
    </w:p>
    <w:p w:rsidR="004953A6" w:rsidRPr="004953A6" w:rsidRDefault="004953A6" w:rsidP="004953A6">
      <w:pPr>
        <w:pStyle w:val="ListParagraph"/>
        <w:tabs>
          <w:tab w:val="left" w:pos="0"/>
        </w:tabs>
        <w:spacing w:before="60"/>
        <w:jc w:val="both"/>
        <w:rPr>
          <w:sz w:val="24"/>
          <w:szCs w:val="24"/>
          <w:lang w:val="bg-BG"/>
        </w:rPr>
      </w:pPr>
      <w:r w:rsidRPr="004953A6">
        <w:rPr>
          <w:sz w:val="24"/>
          <w:szCs w:val="24"/>
          <w:lang w:val="bg-BG"/>
        </w:rPr>
        <w:lastRenderedPageBreak/>
        <w:t>8. Изчерпателното и коректно попълване на данните в приложените форми в списъка ще помогне при оценяването на предложението. Обръща се внимание на кандидатите, че непопълването или непредставянето на някои данни може до доведе до отстраняването им от откритата процедура като недопустими участници.</w:t>
      </w:r>
    </w:p>
    <w:p w:rsidR="004953A6" w:rsidRPr="004953A6" w:rsidRDefault="004953A6" w:rsidP="004953A6">
      <w:pPr>
        <w:pStyle w:val="ListParagraph"/>
        <w:tabs>
          <w:tab w:val="left" w:pos="0"/>
        </w:tabs>
        <w:spacing w:before="60"/>
        <w:jc w:val="both"/>
        <w:rPr>
          <w:sz w:val="24"/>
          <w:szCs w:val="24"/>
          <w:lang w:val="bg-BG"/>
        </w:rPr>
      </w:pPr>
      <w:r w:rsidRPr="004953A6">
        <w:rPr>
          <w:sz w:val="24"/>
          <w:szCs w:val="24"/>
          <w:lang w:val="bg-BG"/>
        </w:rPr>
        <w:t>9. Когато Участникът в откритата процедура е обединение, което не се е регистрирало като юридическо лице преди подаването на Предложението, то всяко физическо или юридическо лице, включени в това обединение, представят изискуемите документи съгласно Указанията към участниците.</w:t>
      </w:r>
    </w:p>
    <w:p w:rsidR="004953A6" w:rsidRPr="004953A6" w:rsidRDefault="004953A6" w:rsidP="004953A6">
      <w:pPr>
        <w:pStyle w:val="ListParagraph"/>
        <w:tabs>
          <w:tab w:val="left" w:pos="0"/>
        </w:tabs>
        <w:spacing w:before="60"/>
        <w:jc w:val="both"/>
        <w:rPr>
          <w:sz w:val="24"/>
          <w:szCs w:val="24"/>
          <w:lang w:val="bg-BG"/>
        </w:rPr>
      </w:pPr>
      <w:r w:rsidRPr="004953A6">
        <w:rPr>
          <w:sz w:val="24"/>
          <w:szCs w:val="24"/>
          <w:lang w:val="bg-BG"/>
        </w:rPr>
        <w:t>10. За Участник в откритата процедура – обединение се представя договор/ споразумение за обединението, подписан от представляващите лица на всички участници с клаузи, гарантиращи коректността на всеки участник в обединението към изискванията на откритата процедура за възлагане на обществена поръчка.</w:t>
      </w:r>
    </w:p>
    <w:p w:rsidR="004953A6" w:rsidRDefault="004953A6" w:rsidP="004953A6">
      <w:pPr>
        <w:pStyle w:val="ListParagraph"/>
      </w:pPr>
    </w:p>
    <w:p w:rsidR="00F16533" w:rsidRDefault="00F16533" w:rsidP="004953A6">
      <w:pPr>
        <w:pStyle w:val="ListParagraph"/>
        <w:rPr>
          <w:lang w:val="bg-BG"/>
        </w:rPr>
      </w:pPr>
    </w:p>
    <w:p w:rsidR="006D0272" w:rsidRDefault="006D0272" w:rsidP="004953A6">
      <w:pPr>
        <w:pStyle w:val="ListParagraph"/>
        <w:rPr>
          <w:lang w:val="bg-BG"/>
        </w:rPr>
      </w:pPr>
    </w:p>
    <w:p w:rsidR="006D0272" w:rsidRDefault="006D0272" w:rsidP="004953A6">
      <w:pPr>
        <w:pStyle w:val="ListParagraph"/>
        <w:rPr>
          <w:lang w:val="bg-BG"/>
        </w:rPr>
      </w:pPr>
    </w:p>
    <w:p w:rsidR="006D0272" w:rsidRDefault="006D0272" w:rsidP="004953A6">
      <w:pPr>
        <w:pStyle w:val="ListParagraph"/>
        <w:rPr>
          <w:lang w:val="bg-BG"/>
        </w:rPr>
      </w:pPr>
    </w:p>
    <w:p w:rsidR="006D0272" w:rsidRDefault="006D0272" w:rsidP="004953A6">
      <w:pPr>
        <w:pStyle w:val="ListParagraph"/>
        <w:rPr>
          <w:lang w:val="bg-BG"/>
        </w:rPr>
      </w:pPr>
    </w:p>
    <w:p w:rsidR="006D0272" w:rsidRDefault="006D0272" w:rsidP="004953A6">
      <w:pPr>
        <w:pStyle w:val="ListParagraph"/>
        <w:rPr>
          <w:lang w:val="bg-BG"/>
        </w:rPr>
      </w:pPr>
    </w:p>
    <w:p w:rsidR="006D0272" w:rsidRDefault="006D0272" w:rsidP="004953A6">
      <w:pPr>
        <w:pStyle w:val="ListParagraph"/>
        <w:rPr>
          <w:lang w:val="bg-BG"/>
        </w:rPr>
      </w:pPr>
    </w:p>
    <w:p w:rsidR="006D0272" w:rsidRDefault="006D0272" w:rsidP="004953A6">
      <w:pPr>
        <w:pStyle w:val="ListParagraph"/>
        <w:rPr>
          <w:lang w:val="bg-BG"/>
        </w:rPr>
      </w:pPr>
    </w:p>
    <w:p w:rsidR="006D0272" w:rsidRPr="006D0272" w:rsidRDefault="006D0272" w:rsidP="004953A6">
      <w:pPr>
        <w:pStyle w:val="ListParagraph"/>
        <w:rPr>
          <w:lang w:val="bg-BG"/>
        </w:rPr>
      </w:pPr>
    </w:p>
    <w:p w:rsidR="00F16533" w:rsidRPr="00F16533" w:rsidRDefault="00E539AD" w:rsidP="004953A6">
      <w:pPr>
        <w:pStyle w:val="ListParagraph"/>
        <w:rPr>
          <w:b/>
          <w:sz w:val="24"/>
          <w:szCs w:val="24"/>
          <w:lang w:val="bg-BG"/>
        </w:rPr>
      </w:pPr>
      <w:r>
        <w:rPr>
          <w:b/>
          <w:sz w:val="24"/>
          <w:szCs w:val="24"/>
          <w:lang w:val="bg-BG"/>
        </w:rPr>
        <w:t xml:space="preserve">8.2. </w:t>
      </w:r>
      <w:r w:rsidR="00F16533" w:rsidRPr="00F16533">
        <w:rPr>
          <w:b/>
          <w:sz w:val="24"/>
          <w:szCs w:val="24"/>
          <w:lang w:val="bg-BG"/>
        </w:rPr>
        <w:t>ПРИЛОЖЕНИЯ</w:t>
      </w:r>
    </w:p>
    <w:p w:rsidR="00F16533" w:rsidRPr="008B55AB" w:rsidRDefault="00883993" w:rsidP="00B36A24">
      <w:pPr>
        <w:pStyle w:val="ListParagraph"/>
        <w:numPr>
          <w:ilvl w:val="0"/>
          <w:numId w:val="28"/>
        </w:numPr>
        <w:shd w:val="clear" w:color="auto" w:fill="FFFFFF"/>
        <w:jc w:val="both"/>
        <w:rPr>
          <w:sz w:val="24"/>
          <w:szCs w:val="24"/>
          <w:lang w:val="bg-BG"/>
        </w:rPr>
      </w:pPr>
      <w:r>
        <w:rPr>
          <w:b/>
          <w:sz w:val="24"/>
          <w:szCs w:val="24"/>
          <w:lang w:val="bg-BG"/>
        </w:rPr>
        <w:t>Оферта за изпълнение на обществ</w:t>
      </w:r>
      <w:r w:rsidR="00F16533" w:rsidRPr="008B55AB">
        <w:rPr>
          <w:b/>
          <w:sz w:val="24"/>
          <w:szCs w:val="24"/>
          <w:lang w:val="bg-BG"/>
        </w:rPr>
        <w:t xml:space="preserve">ената поръчка  - </w:t>
      </w:r>
      <w:r w:rsidR="00F16533" w:rsidRPr="008B55AB">
        <w:rPr>
          <w:sz w:val="24"/>
          <w:szCs w:val="24"/>
          <w:lang w:val="bg-BG"/>
        </w:rPr>
        <w:t>Приложение 1</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Образец на</w:t>
      </w:r>
      <w:r w:rsidR="00883993">
        <w:rPr>
          <w:b/>
          <w:sz w:val="24"/>
          <w:szCs w:val="24"/>
          <w:lang w:val="bg-BG"/>
        </w:rPr>
        <w:t xml:space="preserve"> </w:t>
      </w:r>
      <w:r w:rsidRPr="008B55AB">
        <w:rPr>
          <w:b/>
          <w:sz w:val="24"/>
          <w:szCs w:val="24"/>
          <w:lang w:val="bg-BG"/>
        </w:rPr>
        <w:t xml:space="preserve">банкова гаранция за участие  - </w:t>
      </w:r>
      <w:r w:rsidRPr="008B55AB">
        <w:rPr>
          <w:sz w:val="24"/>
          <w:szCs w:val="24"/>
          <w:lang w:val="bg-BG"/>
        </w:rPr>
        <w:t>Приложение 2</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Административни сведения за участника - </w:t>
      </w:r>
      <w:r w:rsidRPr="008B55AB">
        <w:rPr>
          <w:sz w:val="24"/>
          <w:szCs w:val="24"/>
          <w:lang w:val="bg-BG"/>
        </w:rPr>
        <w:t>Приложение 3</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Декларация за</w:t>
      </w:r>
      <w:r w:rsidR="00883993">
        <w:rPr>
          <w:b/>
          <w:sz w:val="24"/>
          <w:szCs w:val="24"/>
          <w:lang w:val="bg-BG"/>
        </w:rPr>
        <w:t xml:space="preserve"> </w:t>
      </w:r>
      <w:r w:rsidRPr="008B55AB">
        <w:rPr>
          <w:b/>
          <w:sz w:val="24"/>
          <w:szCs w:val="24"/>
          <w:lang w:val="bg-BG"/>
        </w:rPr>
        <w:t xml:space="preserve">запознаване с условията на документацията - </w:t>
      </w:r>
      <w:r w:rsidRPr="008B55AB">
        <w:rPr>
          <w:sz w:val="24"/>
          <w:szCs w:val="24"/>
          <w:lang w:val="bg-BG"/>
        </w:rPr>
        <w:t>Приложение 4</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Декларация по чл. 47, ал.1, т. 1 (без бувка „е”)ал.2, т.5 и ал.5,т.1 от ЗОП - </w:t>
      </w:r>
      <w:r w:rsidRPr="008B55AB">
        <w:rPr>
          <w:sz w:val="24"/>
          <w:szCs w:val="24"/>
          <w:lang w:val="bg-BG"/>
        </w:rPr>
        <w:t>Приложение 5</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Декларация по чл. 47, ал.1, т.2 и 3, ал.2, т.1,3 и 4 и ал.5, т2 от ЗОП - </w:t>
      </w:r>
      <w:r w:rsidRPr="008B55AB">
        <w:rPr>
          <w:sz w:val="24"/>
          <w:szCs w:val="24"/>
          <w:lang w:val="bg-BG"/>
        </w:rPr>
        <w:t>Приложение 6</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Декларация за участието/неучастието на подизпълнители - </w:t>
      </w:r>
      <w:r w:rsidRPr="008B55AB">
        <w:rPr>
          <w:sz w:val="24"/>
          <w:szCs w:val="24"/>
          <w:lang w:val="bg-BG"/>
        </w:rPr>
        <w:t>Приложение 7</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Декларация от подизпълнител /попълва се при наличие на такъв/ -</w:t>
      </w:r>
      <w:r w:rsidRPr="008B55AB">
        <w:rPr>
          <w:sz w:val="24"/>
          <w:szCs w:val="24"/>
          <w:lang w:val="bg-BG"/>
        </w:rPr>
        <w:t xml:space="preserve"> Приложение 8</w:t>
      </w:r>
    </w:p>
    <w:p w:rsidR="00F16533" w:rsidRPr="008B55AB" w:rsidRDefault="00883993" w:rsidP="00B36A24">
      <w:pPr>
        <w:pStyle w:val="ListParagraph"/>
        <w:numPr>
          <w:ilvl w:val="0"/>
          <w:numId w:val="28"/>
        </w:numPr>
        <w:shd w:val="clear" w:color="auto" w:fill="FFFFFF"/>
        <w:jc w:val="both"/>
        <w:rPr>
          <w:sz w:val="24"/>
          <w:szCs w:val="24"/>
          <w:lang w:val="bg-BG"/>
        </w:rPr>
      </w:pPr>
      <w:r>
        <w:rPr>
          <w:b/>
          <w:sz w:val="24"/>
          <w:szCs w:val="24"/>
          <w:lang w:val="bg-BG"/>
        </w:rPr>
        <w:t>Декларация по</w:t>
      </w:r>
      <w:r w:rsidR="00F16533" w:rsidRPr="008B55AB">
        <w:rPr>
          <w:b/>
          <w:sz w:val="24"/>
          <w:szCs w:val="24"/>
          <w:lang w:val="bg-BG"/>
        </w:rPr>
        <w:t xml:space="preserve"> чл.56, ал.1 т.10 от ЗОП - </w:t>
      </w:r>
      <w:r w:rsidR="00F16533" w:rsidRPr="008B55AB">
        <w:rPr>
          <w:sz w:val="24"/>
          <w:szCs w:val="24"/>
          <w:lang w:val="bg-BG"/>
        </w:rPr>
        <w:t>Приложение 9</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Декларация от член на консорциума/обединението  - </w:t>
      </w:r>
      <w:r w:rsidRPr="008B55AB">
        <w:rPr>
          <w:sz w:val="24"/>
          <w:szCs w:val="24"/>
          <w:lang w:val="bg-BG"/>
        </w:rPr>
        <w:t>Приложение 10</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Информация за общия оборот - </w:t>
      </w:r>
      <w:r w:rsidRPr="008B55AB">
        <w:rPr>
          <w:sz w:val="24"/>
          <w:szCs w:val="24"/>
          <w:lang w:val="bg-BG"/>
        </w:rPr>
        <w:t>Приложение 11</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Списък - декларация на основните договори за строителство - </w:t>
      </w:r>
      <w:r w:rsidRPr="008B55AB">
        <w:rPr>
          <w:sz w:val="24"/>
          <w:szCs w:val="24"/>
          <w:lang w:val="bg-BG"/>
        </w:rPr>
        <w:t>Приложение 12</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Списък – декларация на инженерно-техническия персонал - </w:t>
      </w:r>
      <w:r w:rsidRPr="008B55AB">
        <w:rPr>
          <w:sz w:val="24"/>
          <w:szCs w:val="24"/>
          <w:lang w:val="bg-BG"/>
        </w:rPr>
        <w:t>Приложение 13</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Автобиография на ключов експерт - </w:t>
      </w:r>
      <w:r w:rsidRPr="008B55AB">
        <w:rPr>
          <w:sz w:val="24"/>
          <w:szCs w:val="24"/>
          <w:lang w:val="bg-BG"/>
        </w:rPr>
        <w:t>Приложение 14</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Списък на техническото оборудване - </w:t>
      </w:r>
      <w:r w:rsidRPr="008B55AB">
        <w:rPr>
          <w:sz w:val="24"/>
          <w:szCs w:val="24"/>
          <w:lang w:val="bg-BG"/>
        </w:rPr>
        <w:t>Приложение 15</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sz w:val="24"/>
          <w:szCs w:val="24"/>
          <w:lang w:val="bg-BG"/>
        </w:rPr>
        <w:t>Декларация за липсата на обстоятелствата по чл. 93, ал. 1, чл. 94 и чл. 96, буква “а” от  Регламент (ЕО, Евратом) № 1605/2002 на Съвета на ЕС, приложим към общия бюджет на Европейските общности, изменен с Регламент (ЕО, Евратом) № 1995/2006 на Съвета на ЕС - Приложение 16</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eastAsia="bg-BG"/>
        </w:rPr>
        <w:t xml:space="preserve">Техническо предложение - </w:t>
      </w:r>
      <w:r w:rsidRPr="008B55AB">
        <w:rPr>
          <w:sz w:val="24"/>
          <w:szCs w:val="24"/>
          <w:lang w:val="bg-BG"/>
        </w:rPr>
        <w:t>Приложение 17</w:t>
      </w:r>
    </w:p>
    <w:p w:rsidR="00F16533" w:rsidRPr="008B55AB" w:rsidRDefault="00883993" w:rsidP="00B36A24">
      <w:pPr>
        <w:pStyle w:val="ListParagraph"/>
        <w:numPr>
          <w:ilvl w:val="0"/>
          <w:numId w:val="28"/>
        </w:numPr>
        <w:shd w:val="clear" w:color="auto" w:fill="FFFFFF"/>
        <w:jc w:val="both"/>
        <w:rPr>
          <w:sz w:val="24"/>
          <w:szCs w:val="24"/>
          <w:lang w:val="bg-BG"/>
        </w:rPr>
      </w:pPr>
      <w:r>
        <w:rPr>
          <w:b/>
          <w:sz w:val="24"/>
          <w:szCs w:val="24"/>
          <w:lang w:val="bg-BG"/>
        </w:rPr>
        <w:t>Гаранция за</w:t>
      </w:r>
      <w:r w:rsidR="00F16533" w:rsidRPr="008B55AB">
        <w:rPr>
          <w:b/>
          <w:sz w:val="24"/>
          <w:szCs w:val="24"/>
          <w:lang w:val="bg-BG"/>
        </w:rPr>
        <w:t xml:space="preserve"> изпълнение на договор - </w:t>
      </w:r>
      <w:r w:rsidR="00F16533" w:rsidRPr="008B55AB">
        <w:rPr>
          <w:sz w:val="24"/>
          <w:szCs w:val="24"/>
          <w:lang w:val="bg-BG"/>
        </w:rPr>
        <w:t>Приложение 18</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Проект на договор за изпълнение на обществената поръчка - </w:t>
      </w:r>
      <w:r w:rsidRPr="008B55AB">
        <w:rPr>
          <w:sz w:val="24"/>
          <w:szCs w:val="24"/>
          <w:lang w:val="bg-BG"/>
        </w:rPr>
        <w:t>Приложение 19</w:t>
      </w:r>
    </w:p>
    <w:p w:rsidR="00F16533" w:rsidRPr="008B55AB" w:rsidRDefault="00F16533" w:rsidP="00B36A24">
      <w:pPr>
        <w:pStyle w:val="ListParagraph"/>
        <w:numPr>
          <w:ilvl w:val="0"/>
          <w:numId w:val="28"/>
        </w:numPr>
        <w:shd w:val="clear" w:color="auto" w:fill="FFFFFF"/>
        <w:jc w:val="both"/>
        <w:rPr>
          <w:sz w:val="24"/>
          <w:szCs w:val="24"/>
          <w:lang w:val="bg-BG"/>
        </w:rPr>
      </w:pPr>
      <w:r w:rsidRPr="008B55AB">
        <w:rPr>
          <w:b/>
          <w:sz w:val="24"/>
          <w:szCs w:val="24"/>
          <w:lang w:val="bg-BG"/>
        </w:rPr>
        <w:t xml:space="preserve">Ценова оферта - </w:t>
      </w:r>
      <w:r w:rsidRPr="008B55AB">
        <w:rPr>
          <w:sz w:val="24"/>
          <w:szCs w:val="24"/>
          <w:lang w:val="bg-BG"/>
        </w:rPr>
        <w:t>Приложение 20</w:t>
      </w:r>
      <w:r w:rsidR="000A5DC0">
        <w:rPr>
          <w:sz w:val="24"/>
          <w:szCs w:val="24"/>
          <w:lang w:val="bg-BG"/>
        </w:rPr>
        <w:t xml:space="preserve"> и Приложение 20.1 – Количествено-стойностна сметка</w:t>
      </w:r>
    </w:p>
    <w:p w:rsidR="00496F34" w:rsidRPr="00045FC5" w:rsidRDefault="00496F34">
      <w:pPr>
        <w:rPr>
          <w:b/>
          <w:sz w:val="24"/>
          <w:szCs w:val="24"/>
          <w:u w:val="single"/>
        </w:rPr>
      </w:pPr>
    </w:p>
    <w:sectPr w:rsidR="00496F34" w:rsidRPr="00045FC5" w:rsidSect="00D02E76">
      <w:headerReference w:type="default" r:id="rId13"/>
      <w:footerReference w:type="default" r:id="rId14"/>
      <w:pgSz w:w="11906" w:h="16838"/>
      <w:pgMar w:top="1276" w:right="424" w:bottom="1417" w:left="709" w:header="426" w:footer="87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B3E" w:rsidRDefault="003E4B3E" w:rsidP="00D02E76">
      <w:r>
        <w:separator/>
      </w:r>
    </w:p>
  </w:endnote>
  <w:endnote w:type="continuationSeparator" w:id="0">
    <w:p w:rsidR="003E4B3E" w:rsidRDefault="003E4B3E" w:rsidP="00D02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TimokCYR">
    <w:altName w:val="Times New Roman"/>
    <w:panose1 w:val="00000000000000000000"/>
    <w:charset w:val="00"/>
    <w:family w:val="roman"/>
    <w:notTrueType/>
    <w:pitch w:val="default"/>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DejaVu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okB">
    <w:altName w:val="Courier New"/>
    <w:charset w:val="00"/>
    <w:family w:val="swiss"/>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2949918"/>
      <w:docPartObj>
        <w:docPartGallery w:val="Page Numbers (Bottom of Page)"/>
        <w:docPartUnique/>
      </w:docPartObj>
    </w:sdtPr>
    <w:sdtEndPr>
      <w:rPr>
        <w:noProof/>
      </w:rPr>
    </w:sdtEndPr>
    <w:sdtContent>
      <w:p w:rsidR="00E615A7" w:rsidRDefault="00E615A7">
        <w:pPr>
          <w:pStyle w:val="Footer"/>
          <w:jc w:val="right"/>
        </w:pPr>
        <w:r>
          <w:fldChar w:fldCharType="begin"/>
        </w:r>
        <w:r>
          <w:instrText xml:space="preserve"> PAGE   \* MERGEFORMAT </w:instrText>
        </w:r>
        <w:r>
          <w:fldChar w:fldCharType="separate"/>
        </w:r>
        <w:r w:rsidR="00F477AF">
          <w:rPr>
            <w:noProof/>
          </w:rPr>
          <w:t>42</w:t>
        </w:r>
        <w:r>
          <w:rPr>
            <w:noProof/>
          </w:rPr>
          <w:fldChar w:fldCharType="end"/>
        </w:r>
      </w:p>
    </w:sdtContent>
  </w:sdt>
  <w:p w:rsidR="00E615A7" w:rsidRDefault="00E615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B3E" w:rsidRDefault="003E4B3E" w:rsidP="00D02E76">
      <w:r>
        <w:separator/>
      </w:r>
    </w:p>
  </w:footnote>
  <w:footnote w:type="continuationSeparator" w:id="0">
    <w:p w:rsidR="003E4B3E" w:rsidRDefault="003E4B3E" w:rsidP="00D02E76">
      <w:r>
        <w:continuationSeparator/>
      </w:r>
    </w:p>
  </w:footnote>
  <w:footnote w:id="1">
    <w:p w:rsidR="00E615A7" w:rsidRPr="00E5762D" w:rsidRDefault="00E615A7" w:rsidP="00F333DE">
      <w:pPr>
        <w:pStyle w:val="FootnoteText"/>
        <w:rPr>
          <w:rFonts w:ascii="Arial" w:hAnsi="Arial" w:cs="Arial"/>
        </w:rPr>
      </w:pPr>
    </w:p>
  </w:footnote>
  <w:footnote w:id="2">
    <w:p w:rsidR="00E615A7" w:rsidRPr="003A5E44" w:rsidRDefault="00E615A7" w:rsidP="00F333DE">
      <w:pPr>
        <w:pStyle w:val="FootnoteText"/>
        <w:ind w:left="630"/>
        <w:jc w:val="both"/>
        <w:rPr>
          <w:rFonts w:ascii="Arial" w:hAnsi="Arial" w:cs="Aria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5A7" w:rsidRPr="003C300B" w:rsidRDefault="00E615A7" w:rsidP="00EA0C68">
    <w:pPr>
      <w:pStyle w:val="Header"/>
      <w:jc w:val="center"/>
      <w:rPr>
        <w:rFonts w:ascii="Tahoma" w:hAnsi="Tahoma" w:cs="Tahoma"/>
        <w:noProof/>
        <w:color w:val="000000"/>
        <w:sz w:val="17"/>
        <w:szCs w:val="17"/>
        <w:lang w:val="en-US" w:eastAsia="bg-BG"/>
      </w:rPr>
    </w:pPr>
    <w:r>
      <w:rPr>
        <w:rFonts w:ascii="Tahoma" w:hAnsi="Tahoma" w:cs="Tahoma"/>
        <w:noProof/>
        <w:color w:val="000000"/>
        <w:sz w:val="17"/>
        <w:szCs w:val="17"/>
        <w:lang w:eastAsia="bg-BG"/>
      </w:rPr>
      <w:drawing>
        <wp:inline distT="0" distB="0" distL="0" distR="0">
          <wp:extent cx="1171575" cy="752475"/>
          <wp:effectExtent l="0" t="0" r="9525" b="9525"/>
          <wp:docPr id="4" name="Картина 4" descr="Description: Европейското зна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Европейското знам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752475"/>
                  </a:xfrm>
                  <a:prstGeom prst="rect">
                    <a:avLst/>
                  </a:prstGeom>
                  <a:noFill/>
                  <a:ln>
                    <a:noFill/>
                  </a:ln>
                </pic:spPr>
              </pic:pic>
            </a:graphicData>
          </a:graphic>
        </wp:inline>
      </w:drawing>
    </w:r>
    <w:r>
      <w:rPr>
        <w:rFonts w:ascii="Tahoma" w:hAnsi="Tahoma" w:cs="Tahoma"/>
        <w:b/>
        <w:noProof/>
        <w:color w:val="185E86"/>
        <w:sz w:val="17"/>
        <w:szCs w:val="17"/>
        <w:lang w:eastAsia="bg-BG"/>
      </w:rPr>
      <w:drawing>
        <wp:inline distT="0" distB="0" distL="0" distR="0">
          <wp:extent cx="1295400" cy="762000"/>
          <wp:effectExtent l="0" t="0" r="0" b="0"/>
          <wp:docPr id="3" name="Картина 3" descr="Description: http://www.mzh.government.bg/MZH/Libraries/Photo_Gallery/LOGO_Zemedelie_Kompoziciya_01_1_3.sflb.ashx">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www.mzh.government.bg/MZH/Libraries/Photo_Gallery/LOGO_Zemedelie_Kompoziciya_01_1_3.sflb.ashx"/>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95400" cy="762000"/>
                  </a:xfrm>
                  <a:prstGeom prst="rect">
                    <a:avLst/>
                  </a:prstGeom>
                  <a:noFill/>
                  <a:ln>
                    <a:noFill/>
                  </a:ln>
                </pic:spPr>
              </pic:pic>
            </a:graphicData>
          </a:graphic>
        </wp:inline>
      </w:drawing>
    </w:r>
    <w:r>
      <w:rPr>
        <w:rFonts w:ascii="Tahoma" w:hAnsi="Tahoma" w:cs="Tahoma"/>
        <w:noProof/>
        <w:color w:val="000000"/>
        <w:sz w:val="17"/>
        <w:szCs w:val="17"/>
        <w:lang w:eastAsia="bg-BG"/>
      </w:rPr>
      <w:drawing>
        <wp:inline distT="0" distB="0" distL="0" distR="0">
          <wp:extent cx="1171575" cy="704850"/>
          <wp:effectExtent l="0" t="0" r="9525" b="0"/>
          <wp:docPr id="2" name="Картина 2" descr="Description: Лого на ПРС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Лого на ПРСР"/>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71575" cy="704850"/>
                  </a:xfrm>
                  <a:prstGeom prst="rect">
                    <a:avLst/>
                  </a:prstGeom>
                  <a:noFill/>
                  <a:ln>
                    <a:noFill/>
                  </a:ln>
                </pic:spPr>
              </pic:pic>
            </a:graphicData>
          </a:graphic>
        </wp:inline>
      </w:drawing>
    </w:r>
  </w:p>
  <w:p w:rsidR="00E615A7" w:rsidRDefault="00E615A7" w:rsidP="00D02E76">
    <w:pPr>
      <w:pStyle w:val="Header"/>
      <w:rPr>
        <w:lang w:val="en-US"/>
      </w:rPr>
    </w:pPr>
  </w:p>
  <w:p w:rsidR="00E615A7" w:rsidRPr="003C300B" w:rsidRDefault="00E615A7" w:rsidP="00EA0C68">
    <w:pPr>
      <w:pStyle w:val="Header"/>
      <w:tabs>
        <w:tab w:val="clear" w:pos="4536"/>
        <w:tab w:val="clear" w:pos="9072"/>
        <w:tab w:val="right" w:pos="10490"/>
      </w:tabs>
      <w:jc w:val="center"/>
      <w:rPr>
        <w:b/>
        <w:sz w:val="16"/>
        <w:szCs w:val="16"/>
      </w:rPr>
    </w:pPr>
    <w:r w:rsidRPr="003C300B">
      <w:rPr>
        <w:b/>
        <w:sz w:val="22"/>
        <w:szCs w:val="22"/>
      </w:rPr>
      <w:t>П</w:t>
    </w:r>
    <w:r w:rsidRPr="003C300B">
      <w:rPr>
        <w:b/>
        <w:sz w:val="16"/>
        <w:szCs w:val="16"/>
      </w:rPr>
      <w:t>РОГРАМА ЗА РАЗВИТИЕ НА СЕЛСКИТЕ РАЙОНИ 2007-2013</w:t>
    </w:r>
  </w:p>
  <w:p w:rsidR="00E615A7" w:rsidRPr="003C300B" w:rsidRDefault="00E615A7" w:rsidP="00D02E76">
    <w:pPr>
      <w:pStyle w:val="Header"/>
      <w:jc w:val="center"/>
      <w:rPr>
        <w:b/>
        <w:sz w:val="16"/>
        <w:szCs w:val="16"/>
      </w:rPr>
    </w:pPr>
    <w:r w:rsidRPr="003C300B">
      <w:rPr>
        <w:b/>
        <w:sz w:val="16"/>
        <w:szCs w:val="16"/>
      </w:rPr>
      <w:t>ЕВРОПЕЙСКИЗЕМЕДЕЛСКИ ФОНД ЗА РАЗВИТИЕ НА СЕЛСКИТЕ РАЙОНИ:</w:t>
    </w:r>
  </w:p>
  <w:p w:rsidR="00E615A7" w:rsidRPr="003C300B" w:rsidRDefault="00E615A7" w:rsidP="00D02E76">
    <w:pPr>
      <w:pStyle w:val="Header"/>
      <w:jc w:val="center"/>
      <w:rPr>
        <w:b/>
        <w:i/>
        <w:sz w:val="16"/>
        <w:szCs w:val="16"/>
      </w:rPr>
    </w:pPr>
    <w:r w:rsidRPr="003C300B">
      <w:rPr>
        <w:b/>
        <w:i/>
        <w:sz w:val="16"/>
        <w:szCs w:val="16"/>
      </w:rPr>
      <w:t>„ЕВРОПА ИНВЕСТИРА В СЕЛСКИТЕ РАЙОНИ“</w:t>
    </w:r>
  </w:p>
  <w:p w:rsidR="00E615A7" w:rsidRPr="00D02E76" w:rsidRDefault="00E615A7">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8C4ADAE"/>
    <w:lvl w:ilvl="0">
      <w:numFmt w:val="bullet"/>
      <w:lvlText w:val="*"/>
      <w:lvlJc w:val="left"/>
    </w:lvl>
  </w:abstractNum>
  <w:abstractNum w:abstractNumId="1">
    <w:nsid w:val="00000001"/>
    <w:multiLevelType w:val="multilevel"/>
    <w:tmpl w:val="00000001"/>
    <w:name w:val="WW8Num2"/>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10"/>
        <w:w w:val="100"/>
        <w:position w:val="0"/>
        <w:sz w:val="24"/>
        <w:szCs w:val="24"/>
        <w:u w:val="none"/>
        <w:vertAlign w:val="baseline"/>
      </w:rPr>
    </w:lvl>
  </w:abstractNum>
  <w:abstractNum w:abstractNumId="2">
    <w:nsid w:val="051D6620"/>
    <w:multiLevelType w:val="hybridMultilevel"/>
    <w:tmpl w:val="1DBC33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5F07AE3"/>
    <w:multiLevelType w:val="hybridMultilevel"/>
    <w:tmpl w:val="48E01A4E"/>
    <w:lvl w:ilvl="0" w:tplc="1C72A5E2">
      <w:start w:val="3"/>
      <w:numFmt w:val="bullet"/>
      <w:lvlText w:val=""/>
      <w:lvlJc w:val="left"/>
      <w:pPr>
        <w:tabs>
          <w:tab w:val="num" w:pos="502"/>
        </w:tabs>
        <w:ind w:left="502" w:hanging="360"/>
      </w:pPr>
      <w:rPr>
        <w:rFonts w:ascii="Symbol" w:eastAsia="Times New Roman" w:hAnsi="Symbol" w:cs="Times New Roman" w:hint="default"/>
        <w:i w:val="0"/>
      </w:rPr>
    </w:lvl>
    <w:lvl w:ilvl="1" w:tplc="04020003" w:tentative="1">
      <w:start w:val="1"/>
      <w:numFmt w:val="bullet"/>
      <w:lvlText w:val="o"/>
      <w:lvlJc w:val="left"/>
      <w:pPr>
        <w:tabs>
          <w:tab w:val="num" w:pos="1222"/>
        </w:tabs>
        <w:ind w:left="1222" w:hanging="360"/>
      </w:pPr>
      <w:rPr>
        <w:rFonts w:ascii="Courier New" w:hAnsi="Courier New" w:cs="Courier New" w:hint="default"/>
      </w:rPr>
    </w:lvl>
    <w:lvl w:ilvl="2" w:tplc="04020005" w:tentative="1">
      <w:start w:val="1"/>
      <w:numFmt w:val="bullet"/>
      <w:lvlText w:val=""/>
      <w:lvlJc w:val="left"/>
      <w:pPr>
        <w:tabs>
          <w:tab w:val="num" w:pos="1942"/>
        </w:tabs>
        <w:ind w:left="1942" w:hanging="360"/>
      </w:pPr>
      <w:rPr>
        <w:rFonts w:ascii="Wingdings" w:hAnsi="Wingdings" w:hint="default"/>
      </w:rPr>
    </w:lvl>
    <w:lvl w:ilvl="3" w:tplc="04020001" w:tentative="1">
      <w:start w:val="1"/>
      <w:numFmt w:val="bullet"/>
      <w:lvlText w:val=""/>
      <w:lvlJc w:val="left"/>
      <w:pPr>
        <w:tabs>
          <w:tab w:val="num" w:pos="2662"/>
        </w:tabs>
        <w:ind w:left="2662" w:hanging="360"/>
      </w:pPr>
      <w:rPr>
        <w:rFonts w:ascii="Symbol" w:hAnsi="Symbol" w:hint="default"/>
      </w:rPr>
    </w:lvl>
    <w:lvl w:ilvl="4" w:tplc="04020003" w:tentative="1">
      <w:start w:val="1"/>
      <w:numFmt w:val="bullet"/>
      <w:lvlText w:val="o"/>
      <w:lvlJc w:val="left"/>
      <w:pPr>
        <w:tabs>
          <w:tab w:val="num" w:pos="3382"/>
        </w:tabs>
        <w:ind w:left="3382" w:hanging="360"/>
      </w:pPr>
      <w:rPr>
        <w:rFonts w:ascii="Courier New" w:hAnsi="Courier New" w:cs="Courier New" w:hint="default"/>
      </w:rPr>
    </w:lvl>
    <w:lvl w:ilvl="5" w:tplc="04020005" w:tentative="1">
      <w:start w:val="1"/>
      <w:numFmt w:val="bullet"/>
      <w:lvlText w:val=""/>
      <w:lvlJc w:val="left"/>
      <w:pPr>
        <w:tabs>
          <w:tab w:val="num" w:pos="4102"/>
        </w:tabs>
        <w:ind w:left="4102" w:hanging="360"/>
      </w:pPr>
      <w:rPr>
        <w:rFonts w:ascii="Wingdings" w:hAnsi="Wingdings" w:hint="default"/>
      </w:rPr>
    </w:lvl>
    <w:lvl w:ilvl="6" w:tplc="04020001" w:tentative="1">
      <w:start w:val="1"/>
      <w:numFmt w:val="bullet"/>
      <w:lvlText w:val=""/>
      <w:lvlJc w:val="left"/>
      <w:pPr>
        <w:tabs>
          <w:tab w:val="num" w:pos="4822"/>
        </w:tabs>
        <w:ind w:left="4822" w:hanging="360"/>
      </w:pPr>
      <w:rPr>
        <w:rFonts w:ascii="Symbol" w:hAnsi="Symbol" w:hint="default"/>
      </w:rPr>
    </w:lvl>
    <w:lvl w:ilvl="7" w:tplc="04020003" w:tentative="1">
      <w:start w:val="1"/>
      <w:numFmt w:val="bullet"/>
      <w:lvlText w:val="o"/>
      <w:lvlJc w:val="left"/>
      <w:pPr>
        <w:tabs>
          <w:tab w:val="num" w:pos="5542"/>
        </w:tabs>
        <w:ind w:left="5542" w:hanging="360"/>
      </w:pPr>
      <w:rPr>
        <w:rFonts w:ascii="Courier New" w:hAnsi="Courier New" w:cs="Courier New" w:hint="default"/>
      </w:rPr>
    </w:lvl>
    <w:lvl w:ilvl="8" w:tplc="04020005" w:tentative="1">
      <w:start w:val="1"/>
      <w:numFmt w:val="bullet"/>
      <w:lvlText w:val=""/>
      <w:lvlJc w:val="left"/>
      <w:pPr>
        <w:tabs>
          <w:tab w:val="num" w:pos="6262"/>
        </w:tabs>
        <w:ind w:left="6262" w:hanging="360"/>
      </w:pPr>
      <w:rPr>
        <w:rFonts w:ascii="Wingdings" w:hAnsi="Wingdings" w:hint="default"/>
      </w:rPr>
    </w:lvl>
  </w:abstractNum>
  <w:abstractNum w:abstractNumId="4">
    <w:nsid w:val="0A867096"/>
    <w:multiLevelType w:val="hybridMultilevel"/>
    <w:tmpl w:val="0ED4253C"/>
    <w:lvl w:ilvl="0" w:tplc="04020009">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
    <w:nsid w:val="0AB85BD9"/>
    <w:multiLevelType w:val="hybridMultilevel"/>
    <w:tmpl w:val="0E288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E33D43"/>
    <w:multiLevelType w:val="hybridMultilevel"/>
    <w:tmpl w:val="9A74B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3C185D"/>
    <w:multiLevelType w:val="hybridMultilevel"/>
    <w:tmpl w:val="042C4CE0"/>
    <w:lvl w:ilvl="0" w:tplc="5E9027E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12EC09C6"/>
    <w:multiLevelType w:val="hybridMultilevel"/>
    <w:tmpl w:val="026416E8"/>
    <w:lvl w:ilvl="0" w:tplc="04020001">
      <w:start w:val="1"/>
      <w:numFmt w:val="bullet"/>
      <w:lvlText w:val=""/>
      <w:lvlJc w:val="left"/>
      <w:pPr>
        <w:tabs>
          <w:tab w:val="num" w:pos="1440"/>
        </w:tabs>
        <w:ind w:left="1440" w:hanging="360"/>
      </w:pPr>
      <w:rPr>
        <w:rFonts w:ascii="Symbol" w:hAnsi="Symbol" w:hint="default"/>
      </w:rPr>
    </w:lvl>
    <w:lvl w:ilvl="1" w:tplc="0EB0F8B6">
      <w:numFmt w:val="bullet"/>
      <w:lvlText w:val="-"/>
      <w:lvlJc w:val="left"/>
      <w:pPr>
        <w:tabs>
          <w:tab w:val="num" w:pos="2160"/>
        </w:tabs>
        <w:ind w:left="2160" w:hanging="360"/>
      </w:pPr>
      <w:rPr>
        <w:rFonts w:ascii="Times New Roman" w:eastAsia="Times New Roman" w:hAnsi="Times New Roman" w:cs="Times New Roman"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9">
    <w:nsid w:val="14361B9D"/>
    <w:multiLevelType w:val="hybridMultilevel"/>
    <w:tmpl w:val="0F80F4B4"/>
    <w:lvl w:ilvl="0" w:tplc="04020009">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0">
    <w:nsid w:val="1C3D76F9"/>
    <w:multiLevelType w:val="hybridMultilevel"/>
    <w:tmpl w:val="DA70B9AA"/>
    <w:lvl w:ilvl="0" w:tplc="0402000B">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nsid w:val="1CB27D23"/>
    <w:multiLevelType w:val="hybridMultilevel"/>
    <w:tmpl w:val="DBAE4B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31E9765F"/>
    <w:multiLevelType w:val="multilevel"/>
    <w:tmpl w:val="906046BC"/>
    <w:lvl w:ilvl="0">
      <w:start w:val="1"/>
      <w:numFmt w:val="decimal"/>
      <w:lvlText w:val="%1."/>
      <w:lvlJc w:val="left"/>
      <w:pPr>
        <w:tabs>
          <w:tab w:val="num" w:pos="660"/>
        </w:tabs>
        <w:ind w:left="660" w:hanging="360"/>
      </w:pPr>
      <w:rPr>
        <w:rFonts w:hint="default"/>
      </w:rPr>
    </w:lvl>
    <w:lvl w:ilvl="1">
      <w:start w:val="4"/>
      <w:numFmt w:val="decimal"/>
      <w:isLgl/>
      <w:lvlText w:val="%1.%2."/>
      <w:lvlJc w:val="left"/>
      <w:pPr>
        <w:ind w:left="1155" w:hanging="795"/>
      </w:pPr>
      <w:rPr>
        <w:rFonts w:hint="default"/>
        <w:b/>
      </w:rPr>
    </w:lvl>
    <w:lvl w:ilvl="2">
      <w:start w:val="1"/>
      <w:numFmt w:val="decimal"/>
      <w:isLgl/>
      <w:lvlText w:val="%1.%2.%3."/>
      <w:lvlJc w:val="left"/>
      <w:pPr>
        <w:ind w:left="1215" w:hanging="795"/>
      </w:pPr>
      <w:rPr>
        <w:rFonts w:hint="default"/>
        <w:b/>
      </w:rPr>
    </w:lvl>
    <w:lvl w:ilvl="3">
      <w:start w:val="1"/>
      <w:numFmt w:val="decimal"/>
      <w:isLgl/>
      <w:lvlText w:val="%1.%2.%3.%4."/>
      <w:lvlJc w:val="left"/>
      <w:pPr>
        <w:ind w:left="1275" w:hanging="795"/>
      </w:pPr>
      <w:rPr>
        <w:rFonts w:hint="default"/>
        <w:b/>
      </w:rPr>
    </w:lvl>
    <w:lvl w:ilvl="4">
      <w:start w:val="1"/>
      <w:numFmt w:val="decimal"/>
      <w:isLgl/>
      <w:lvlText w:val="%1.%2.%3.%4.%5."/>
      <w:lvlJc w:val="left"/>
      <w:pPr>
        <w:ind w:left="1620" w:hanging="1080"/>
      </w:pPr>
      <w:rPr>
        <w:rFonts w:hint="default"/>
        <w:b/>
      </w:rPr>
    </w:lvl>
    <w:lvl w:ilvl="5">
      <w:start w:val="1"/>
      <w:numFmt w:val="decimal"/>
      <w:isLgl/>
      <w:lvlText w:val="%1.%2.%3.%4.%5.%6."/>
      <w:lvlJc w:val="left"/>
      <w:pPr>
        <w:ind w:left="1680" w:hanging="1080"/>
      </w:pPr>
      <w:rPr>
        <w:rFonts w:hint="default"/>
        <w:b/>
      </w:rPr>
    </w:lvl>
    <w:lvl w:ilvl="6">
      <w:start w:val="1"/>
      <w:numFmt w:val="decimal"/>
      <w:isLgl/>
      <w:lvlText w:val="%1.%2.%3.%4.%5.%6.%7."/>
      <w:lvlJc w:val="left"/>
      <w:pPr>
        <w:ind w:left="210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80" w:hanging="1800"/>
      </w:pPr>
      <w:rPr>
        <w:rFonts w:hint="default"/>
        <w:b/>
      </w:rPr>
    </w:lvl>
  </w:abstractNum>
  <w:abstractNum w:abstractNumId="13">
    <w:nsid w:val="33FC1167"/>
    <w:multiLevelType w:val="hybridMultilevel"/>
    <w:tmpl w:val="4D1C92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73121E8"/>
    <w:multiLevelType w:val="hybridMultilevel"/>
    <w:tmpl w:val="EE84D6D8"/>
    <w:lvl w:ilvl="0" w:tplc="FFFFFFFF">
      <w:start w:val="1"/>
      <w:numFmt w:val="bullet"/>
      <w:lvlText w:val="-"/>
      <w:lvlJc w:val="left"/>
      <w:pPr>
        <w:ind w:left="780" w:hanging="360"/>
      </w:pPr>
      <w:rPr>
        <w:rFonts w:ascii="Times New Roman" w:eastAsia="Times New Roman" w:hAnsi="Times New Roman" w:cs="Times New Roman" w:hint="default"/>
        <w:sz w:val="20"/>
        <w:szCs w:val="20"/>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5">
    <w:nsid w:val="37ED2DF2"/>
    <w:multiLevelType w:val="hybridMultilevel"/>
    <w:tmpl w:val="4216BE30"/>
    <w:lvl w:ilvl="0" w:tplc="0402000B">
      <w:start w:val="1"/>
      <w:numFmt w:val="bullet"/>
      <w:lvlText w:val=""/>
      <w:lvlJc w:val="left"/>
      <w:pPr>
        <w:ind w:left="720" w:hanging="360"/>
      </w:pPr>
      <w:rPr>
        <w:rFonts w:ascii="Wingdings" w:hAnsi="Wingdings" w:hint="default"/>
      </w:rPr>
    </w:lvl>
    <w:lvl w:ilvl="1" w:tplc="D9065CA4">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B461BEB"/>
    <w:multiLevelType w:val="hybridMultilevel"/>
    <w:tmpl w:val="9D3EBD28"/>
    <w:lvl w:ilvl="0" w:tplc="04020009">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7">
    <w:nsid w:val="3C8926E5"/>
    <w:multiLevelType w:val="hybridMultilevel"/>
    <w:tmpl w:val="A99A05C0"/>
    <w:lvl w:ilvl="0" w:tplc="0402000B">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8">
    <w:nsid w:val="43CA4C31"/>
    <w:multiLevelType w:val="hybridMultilevel"/>
    <w:tmpl w:val="E74850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46667D11"/>
    <w:multiLevelType w:val="hybridMultilevel"/>
    <w:tmpl w:val="8342F5A2"/>
    <w:lvl w:ilvl="0" w:tplc="04020009">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0">
    <w:nsid w:val="473622B0"/>
    <w:multiLevelType w:val="multilevel"/>
    <w:tmpl w:val="022A6B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98C564B"/>
    <w:multiLevelType w:val="hybridMultilevel"/>
    <w:tmpl w:val="CBD67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9D7328"/>
    <w:multiLevelType w:val="hybridMultilevel"/>
    <w:tmpl w:val="13888DDE"/>
    <w:lvl w:ilvl="0" w:tplc="04020009">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3">
    <w:nsid w:val="4CA62F57"/>
    <w:multiLevelType w:val="hybridMultilevel"/>
    <w:tmpl w:val="9F0ABD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4">
    <w:nsid w:val="4D337147"/>
    <w:multiLevelType w:val="hybridMultilevel"/>
    <w:tmpl w:val="1D6E5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384DC5"/>
    <w:multiLevelType w:val="hybridMultilevel"/>
    <w:tmpl w:val="C148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DF36CA3"/>
    <w:multiLevelType w:val="hybridMultilevel"/>
    <w:tmpl w:val="658C2A24"/>
    <w:lvl w:ilvl="0" w:tplc="9848836C">
      <w:start w:val="1"/>
      <w:numFmt w:val="decimal"/>
      <w:lvlText w:val="%1."/>
      <w:lvlJc w:val="left"/>
      <w:pPr>
        <w:ind w:left="720" w:hanging="360"/>
      </w:pPr>
      <w:rPr>
        <w:rFonts w:hint="default"/>
        <w:i w:val="0"/>
      </w:rPr>
    </w:lvl>
    <w:lvl w:ilvl="1" w:tplc="1C72A5E2">
      <w:start w:val="3"/>
      <w:numFmt w:val="bullet"/>
      <w:lvlText w:val=""/>
      <w:lvlJc w:val="left"/>
      <w:pPr>
        <w:tabs>
          <w:tab w:val="num" w:pos="1440"/>
        </w:tabs>
        <w:ind w:left="1440" w:hanging="360"/>
      </w:pPr>
      <w:rPr>
        <w:rFonts w:ascii="Symbol" w:eastAsia="Times New Roman" w:hAnsi="Symbol" w:cs="Times New Roman" w:hint="default"/>
        <w:i w:val="0"/>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5E4B22AB"/>
    <w:multiLevelType w:val="hybridMultilevel"/>
    <w:tmpl w:val="74F6A4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EAD5184"/>
    <w:multiLevelType w:val="hybridMultilevel"/>
    <w:tmpl w:val="EE141D70"/>
    <w:lvl w:ilvl="0" w:tplc="C0D89D6C">
      <w:start w:val="3"/>
      <w:numFmt w:val="bullet"/>
      <w:lvlText w:val="-"/>
      <w:lvlJc w:val="left"/>
      <w:pPr>
        <w:ind w:left="36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EF7744B"/>
    <w:multiLevelType w:val="hybridMultilevel"/>
    <w:tmpl w:val="4CCC7C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1AC603B"/>
    <w:multiLevelType w:val="hybridMultilevel"/>
    <w:tmpl w:val="EDFEA6C8"/>
    <w:lvl w:ilvl="0" w:tplc="04020001">
      <w:start w:val="1"/>
      <w:numFmt w:val="bullet"/>
      <w:lvlText w:val=""/>
      <w:lvlJc w:val="left"/>
      <w:pPr>
        <w:ind w:left="1200" w:hanging="360"/>
      </w:pPr>
      <w:rPr>
        <w:rFonts w:ascii="Symbol" w:hAnsi="Symbol" w:hint="default"/>
      </w:rPr>
    </w:lvl>
    <w:lvl w:ilvl="1" w:tplc="04020003" w:tentative="1">
      <w:start w:val="1"/>
      <w:numFmt w:val="bullet"/>
      <w:lvlText w:val="o"/>
      <w:lvlJc w:val="left"/>
      <w:pPr>
        <w:ind w:left="1920" w:hanging="360"/>
      </w:pPr>
      <w:rPr>
        <w:rFonts w:ascii="Courier New" w:hAnsi="Courier New" w:cs="Courier New" w:hint="default"/>
      </w:rPr>
    </w:lvl>
    <w:lvl w:ilvl="2" w:tplc="04020005" w:tentative="1">
      <w:start w:val="1"/>
      <w:numFmt w:val="bullet"/>
      <w:lvlText w:val=""/>
      <w:lvlJc w:val="left"/>
      <w:pPr>
        <w:ind w:left="2640" w:hanging="360"/>
      </w:pPr>
      <w:rPr>
        <w:rFonts w:ascii="Wingdings" w:hAnsi="Wingdings" w:hint="default"/>
      </w:rPr>
    </w:lvl>
    <w:lvl w:ilvl="3" w:tplc="04020001" w:tentative="1">
      <w:start w:val="1"/>
      <w:numFmt w:val="bullet"/>
      <w:lvlText w:val=""/>
      <w:lvlJc w:val="left"/>
      <w:pPr>
        <w:ind w:left="3360" w:hanging="360"/>
      </w:pPr>
      <w:rPr>
        <w:rFonts w:ascii="Symbol" w:hAnsi="Symbol" w:hint="default"/>
      </w:rPr>
    </w:lvl>
    <w:lvl w:ilvl="4" w:tplc="04020003" w:tentative="1">
      <w:start w:val="1"/>
      <w:numFmt w:val="bullet"/>
      <w:lvlText w:val="o"/>
      <w:lvlJc w:val="left"/>
      <w:pPr>
        <w:ind w:left="4080" w:hanging="360"/>
      </w:pPr>
      <w:rPr>
        <w:rFonts w:ascii="Courier New" w:hAnsi="Courier New" w:cs="Courier New" w:hint="default"/>
      </w:rPr>
    </w:lvl>
    <w:lvl w:ilvl="5" w:tplc="04020005" w:tentative="1">
      <w:start w:val="1"/>
      <w:numFmt w:val="bullet"/>
      <w:lvlText w:val=""/>
      <w:lvlJc w:val="left"/>
      <w:pPr>
        <w:ind w:left="4800" w:hanging="360"/>
      </w:pPr>
      <w:rPr>
        <w:rFonts w:ascii="Wingdings" w:hAnsi="Wingdings" w:hint="default"/>
      </w:rPr>
    </w:lvl>
    <w:lvl w:ilvl="6" w:tplc="04020001" w:tentative="1">
      <w:start w:val="1"/>
      <w:numFmt w:val="bullet"/>
      <w:lvlText w:val=""/>
      <w:lvlJc w:val="left"/>
      <w:pPr>
        <w:ind w:left="5520" w:hanging="360"/>
      </w:pPr>
      <w:rPr>
        <w:rFonts w:ascii="Symbol" w:hAnsi="Symbol" w:hint="default"/>
      </w:rPr>
    </w:lvl>
    <w:lvl w:ilvl="7" w:tplc="04020003" w:tentative="1">
      <w:start w:val="1"/>
      <w:numFmt w:val="bullet"/>
      <w:lvlText w:val="o"/>
      <w:lvlJc w:val="left"/>
      <w:pPr>
        <w:ind w:left="6240" w:hanging="360"/>
      </w:pPr>
      <w:rPr>
        <w:rFonts w:ascii="Courier New" w:hAnsi="Courier New" w:cs="Courier New" w:hint="default"/>
      </w:rPr>
    </w:lvl>
    <w:lvl w:ilvl="8" w:tplc="04020005" w:tentative="1">
      <w:start w:val="1"/>
      <w:numFmt w:val="bullet"/>
      <w:lvlText w:val=""/>
      <w:lvlJc w:val="left"/>
      <w:pPr>
        <w:ind w:left="6960" w:hanging="360"/>
      </w:pPr>
      <w:rPr>
        <w:rFonts w:ascii="Wingdings" w:hAnsi="Wingdings" w:hint="default"/>
      </w:rPr>
    </w:lvl>
  </w:abstractNum>
  <w:abstractNum w:abstractNumId="31">
    <w:nsid w:val="659261CB"/>
    <w:multiLevelType w:val="hybridMultilevel"/>
    <w:tmpl w:val="69BA7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F7579A"/>
    <w:multiLevelType w:val="hybridMultilevel"/>
    <w:tmpl w:val="F186427A"/>
    <w:lvl w:ilvl="0" w:tplc="FFFFFFFF">
      <w:start w:val="1"/>
      <w:numFmt w:val="bullet"/>
      <w:lvlText w:val=""/>
      <w:lvlJc w:val="left"/>
      <w:pPr>
        <w:tabs>
          <w:tab w:val="num" w:pos="900"/>
        </w:tabs>
        <w:ind w:left="90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6EEF2107"/>
    <w:multiLevelType w:val="hybridMultilevel"/>
    <w:tmpl w:val="D49298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705833DC"/>
    <w:multiLevelType w:val="hybridMultilevel"/>
    <w:tmpl w:val="6996318A"/>
    <w:lvl w:ilvl="0" w:tplc="0402000B">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5">
    <w:nsid w:val="73153647"/>
    <w:multiLevelType w:val="hybridMultilevel"/>
    <w:tmpl w:val="1794C7F0"/>
    <w:lvl w:ilvl="0" w:tplc="C0D89D6C">
      <w:start w:val="3"/>
      <w:numFmt w:val="bullet"/>
      <w:lvlText w:val="-"/>
      <w:lvlJc w:val="left"/>
      <w:pPr>
        <w:ind w:left="36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78FB7A6E"/>
    <w:multiLevelType w:val="hybridMultilevel"/>
    <w:tmpl w:val="271A9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ABD0263"/>
    <w:multiLevelType w:val="hybridMultilevel"/>
    <w:tmpl w:val="59FC8E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B426C9E"/>
    <w:multiLevelType w:val="hybridMultilevel"/>
    <w:tmpl w:val="7130C2B2"/>
    <w:lvl w:ilvl="0" w:tplc="04020009">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9">
    <w:nsid w:val="7C46653D"/>
    <w:multiLevelType w:val="hybridMultilevel"/>
    <w:tmpl w:val="7A64D350"/>
    <w:lvl w:ilvl="0" w:tplc="C0D89D6C">
      <w:start w:val="3"/>
      <w:numFmt w:val="bullet"/>
      <w:lvlText w:val="-"/>
      <w:lvlJc w:val="left"/>
      <w:pPr>
        <w:ind w:left="36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7FBB6B51"/>
    <w:multiLevelType w:val="hybridMultilevel"/>
    <w:tmpl w:val="3FC86BBC"/>
    <w:lvl w:ilvl="0" w:tplc="60A6271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65535"/>
        <w:numFmt w:val="bullet"/>
        <w:lvlText w:val="•"/>
        <w:legacy w:legacy="1" w:legacySpace="0" w:legacyIndent="302"/>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312"/>
        <w:lvlJc w:val="left"/>
        <w:rPr>
          <w:rFonts w:ascii="Times New Roman" w:hAnsi="Times New Roman" w:cs="Times New Roman" w:hint="default"/>
          <w:sz w:val="28"/>
          <w:szCs w:val="28"/>
        </w:rPr>
      </w:lvl>
    </w:lvlOverride>
  </w:num>
  <w:num w:numId="3">
    <w:abstractNumId w:val="0"/>
    <w:lvlOverride w:ilvl="0">
      <w:lvl w:ilvl="0">
        <w:start w:val="65535"/>
        <w:numFmt w:val="bullet"/>
        <w:lvlText w:val="•"/>
        <w:legacy w:legacy="1" w:legacySpace="0" w:legacyIndent="326"/>
        <w:lvlJc w:val="left"/>
        <w:rPr>
          <w:rFonts w:ascii="Times New Roman" w:hAnsi="Times New Roman" w:cs="Times New Roman" w:hint="default"/>
        </w:rPr>
      </w:lvl>
    </w:lvlOverride>
  </w:num>
  <w:num w:numId="4">
    <w:abstractNumId w:val="15"/>
  </w:num>
  <w:num w:numId="5">
    <w:abstractNumId w:val="19"/>
  </w:num>
  <w:num w:numId="6">
    <w:abstractNumId w:val="4"/>
  </w:num>
  <w:num w:numId="7">
    <w:abstractNumId w:val="9"/>
  </w:num>
  <w:num w:numId="8">
    <w:abstractNumId w:val="16"/>
  </w:num>
  <w:num w:numId="9">
    <w:abstractNumId w:val="22"/>
  </w:num>
  <w:num w:numId="10">
    <w:abstractNumId w:val="38"/>
  </w:num>
  <w:num w:numId="11">
    <w:abstractNumId w:val="17"/>
  </w:num>
  <w:num w:numId="12">
    <w:abstractNumId w:val="34"/>
  </w:num>
  <w:num w:numId="13">
    <w:abstractNumId w:val="10"/>
  </w:num>
  <w:num w:numId="14">
    <w:abstractNumId w:val="35"/>
  </w:num>
  <w:num w:numId="15">
    <w:abstractNumId w:val="28"/>
  </w:num>
  <w:num w:numId="16">
    <w:abstractNumId w:val="39"/>
  </w:num>
  <w:num w:numId="17">
    <w:abstractNumId w:val="12"/>
  </w:num>
  <w:num w:numId="18">
    <w:abstractNumId w:val="30"/>
  </w:num>
  <w:num w:numId="19">
    <w:abstractNumId w:val="7"/>
  </w:num>
  <w:num w:numId="20">
    <w:abstractNumId w:val="40"/>
  </w:num>
  <w:num w:numId="21">
    <w:abstractNumId w:val="24"/>
  </w:num>
  <w:num w:numId="22">
    <w:abstractNumId w:val="29"/>
  </w:num>
  <w:num w:numId="23">
    <w:abstractNumId w:val="27"/>
  </w:num>
  <w:num w:numId="24">
    <w:abstractNumId w:val="37"/>
  </w:num>
  <w:num w:numId="25">
    <w:abstractNumId w:val="26"/>
  </w:num>
  <w:num w:numId="26">
    <w:abstractNumId w:val="23"/>
  </w:num>
  <w:num w:numId="27">
    <w:abstractNumId w:val="14"/>
  </w:num>
  <w:num w:numId="28">
    <w:abstractNumId w:val="18"/>
  </w:num>
  <w:num w:numId="29">
    <w:abstractNumId w:val="11"/>
  </w:num>
  <w:num w:numId="3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32"/>
  </w:num>
  <w:num w:numId="33">
    <w:abstractNumId w:val="8"/>
  </w:num>
  <w:num w:numId="34">
    <w:abstractNumId w:val="5"/>
  </w:num>
  <w:num w:numId="35">
    <w:abstractNumId w:val="31"/>
  </w:num>
  <w:num w:numId="36">
    <w:abstractNumId w:val="36"/>
  </w:num>
  <w:num w:numId="37">
    <w:abstractNumId w:val="6"/>
  </w:num>
  <w:num w:numId="38">
    <w:abstractNumId w:val="21"/>
  </w:num>
  <w:num w:numId="39">
    <w:abstractNumId w:val="20"/>
  </w:num>
  <w:num w:numId="40">
    <w:abstractNumId w:val="13"/>
  </w:num>
  <w:num w:numId="41">
    <w:abstractNumId w:val="25"/>
  </w:num>
  <w:num w:numId="42">
    <w:abstractNumId w:val="2"/>
  </w:num>
  <w:num w:numId="43">
    <w:abstractNumId w:val="33"/>
  </w:num>
  <w:num w:numId="44">
    <w:abstractNumId w:val="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02E76"/>
    <w:rsid w:val="00001C6A"/>
    <w:rsid w:val="00015115"/>
    <w:rsid w:val="00027BC7"/>
    <w:rsid w:val="00036A19"/>
    <w:rsid w:val="00045FC5"/>
    <w:rsid w:val="000464BE"/>
    <w:rsid w:val="00050203"/>
    <w:rsid w:val="00057C7A"/>
    <w:rsid w:val="00061764"/>
    <w:rsid w:val="00075528"/>
    <w:rsid w:val="0008124E"/>
    <w:rsid w:val="0008147A"/>
    <w:rsid w:val="0008491D"/>
    <w:rsid w:val="0009289D"/>
    <w:rsid w:val="00092C2A"/>
    <w:rsid w:val="00092F4B"/>
    <w:rsid w:val="000A135D"/>
    <w:rsid w:val="000A5166"/>
    <w:rsid w:val="000A5DC0"/>
    <w:rsid w:val="000C2B3B"/>
    <w:rsid w:val="000C3E52"/>
    <w:rsid w:val="000D4950"/>
    <w:rsid w:val="000E333E"/>
    <w:rsid w:val="000F32F8"/>
    <w:rsid w:val="0011200B"/>
    <w:rsid w:val="00113EA7"/>
    <w:rsid w:val="0012157B"/>
    <w:rsid w:val="001260FF"/>
    <w:rsid w:val="001330C8"/>
    <w:rsid w:val="00142781"/>
    <w:rsid w:val="00144DD6"/>
    <w:rsid w:val="00145DAF"/>
    <w:rsid w:val="00150C5C"/>
    <w:rsid w:val="001627DC"/>
    <w:rsid w:val="001634E0"/>
    <w:rsid w:val="00184A9A"/>
    <w:rsid w:val="00196116"/>
    <w:rsid w:val="001A736F"/>
    <w:rsid w:val="001B01E6"/>
    <w:rsid w:val="001B7411"/>
    <w:rsid w:val="001C0DEC"/>
    <w:rsid w:val="001C1793"/>
    <w:rsid w:val="001C39CD"/>
    <w:rsid w:val="001C48AF"/>
    <w:rsid w:val="001D6B76"/>
    <w:rsid w:val="001E1424"/>
    <w:rsid w:val="001F4AA2"/>
    <w:rsid w:val="00210B19"/>
    <w:rsid w:val="00221568"/>
    <w:rsid w:val="002223A4"/>
    <w:rsid w:val="0023008D"/>
    <w:rsid w:val="00230C8A"/>
    <w:rsid w:val="0023225F"/>
    <w:rsid w:val="00235FEF"/>
    <w:rsid w:val="002468E2"/>
    <w:rsid w:val="002526D2"/>
    <w:rsid w:val="0025358D"/>
    <w:rsid w:val="002542BC"/>
    <w:rsid w:val="00257BD3"/>
    <w:rsid w:val="00260228"/>
    <w:rsid w:val="00263B53"/>
    <w:rsid w:val="00267526"/>
    <w:rsid w:val="002749B8"/>
    <w:rsid w:val="00275A13"/>
    <w:rsid w:val="002840C3"/>
    <w:rsid w:val="00292A88"/>
    <w:rsid w:val="00295ED9"/>
    <w:rsid w:val="002A58C5"/>
    <w:rsid w:val="002B41B8"/>
    <w:rsid w:val="002B495D"/>
    <w:rsid w:val="002B4DA0"/>
    <w:rsid w:val="002F3146"/>
    <w:rsid w:val="002F384F"/>
    <w:rsid w:val="002F4D5C"/>
    <w:rsid w:val="002F6D65"/>
    <w:rsid w:val="003129FA"/>
    <w:rsid w:val="003254BD"/>
    <w:rsid w:val="00327C99"/>
    <w:rsid w:val="0033161E"/>
    <w:rsid w:val="00337244"/>
    <w:rsid w:val="00342E9B"/>
    <w:rsid w:val="003717B5"/>
    <w:rsid w:val="0037315E"/>
    <w:rsid w:val="00375816"/>
    <w:rsid w:val="00382B0D"/>
    <w:rsid w:val="0039719D"/>
    <w:rsid w:val="003A37B3"/>
    <w:rsid w:val="003A740F"/>
    <w:rsid w:val="003B2B67"/>
    <w:rsid w:val="003C2AA1"/>
    <w:rsid w:val="003D2E9F"/>
    <w:rsid w:val="003D55AE"/>
    <w:rsid w:val="003E4B3E"/>
    <w:rsid w:val="003E74DF"/>
    <w:rsid w:val="003F6053"/>
    <w:rsid w:val="004020C8"/>
    <w:rsid w:val="00412F2F"/>
    <w:rsid w:val="00415028"/>
    <w:rsid w:val="004151C9"/>
    <w:rsid w:val="00432AD3"/>
    <w:rsid w:val="00441490"/>
    <w:rsid w:val="00456AB5"/>
    <w:rsid w:val="00486DDD"/>
    <w:rsid w:val="004953A6"/>
    <w:rsid w:val="00496F34"/>
    <w:rsid w:val="004A7066"/>
    <w:rsid w:val="004A7FF8"/>
    <w:rsid w:val="004B5774"/>
    <w:rsid w:val="004C2973"/>
    <w:rsid w:val="004D1323"/>
    <w:rsid w:val="004E6A4C"/>
    <w:rsid w:val="004E79A3"/>
    <w:rsid w:val="0050646C"/>
    <w:rsid w:val="00506561"/>
    <w:rsid w:val="00510F81"/>
    <w:rsid w:val="00516567"/>
    <w:rsid w:val="00527EB2"/>
    <w:rsid w:val="0054100E"/>
    <w:rsid w:val="00541C82"/>
    <w:rsid w:val="00542653"/>
    <w:rsid w:val="00542BEF"/>
    <w:rsid w:val="005476DF"/>
    <w:rsid w:val="0055130B"/>
    <w:rsid w:val="00556D4D"/>
    <w:rsid w:val="005600A2"/>
    <w:rsid w:val="00565A26"/>
    <w:rsid w:val="0056678C"/>
    <w:rsid w:val="00572519"/>
    <w:rsid w:val="005917A3"/>
    <w:rsid w:val="00592D95"/>
    <w:rsid w:val="005A3E1D"/>
    <w:rsid w:val="005A6863"/>
    <w:rsid w:val="005B267A"/>
    <w:rsid w:val="005C5DB4"/>
    <w:rsid w:val="005C660A"/>
    <w:rsid w:val="005E1154"/>
    <w:rsid w:val="005F236A"/>
    <w:rsid w:val="005F35A7"/>
    <w:rsid w:val="005F522C"/>
    <w:rsid w:val="005F6749"/>
    <w:rsid w:val="005F76DB"/>
    <w:rsid w:val="005F7E3F"/>
    <w:rsid w:val="006018E2"/>
    <w:rsid w:val="00601CA5"/>
    <w:rsid w:val="00604684"/>
    <w:rsid w:val="0060581F"/>
    <w:rsid w:val="006075B5"/>
    <w:rsid w:val="00610157"/>
    <w:rsid w:val="00620F85"/>
    <w:rsid w:val="00635055"/>
    <w:rsid w:val="006378C4"/>
    <w:rsid w:val="006414CB"/>
    <w:rsid w:val="0066774E"/>
    <w:rsid w:val="00673218"/>
    <w:rsid w:val="0067412E"/>
    <w:rsid w:val="00681548"/>
    <w:rsid w:val="00681D2E"/>
    <w:rsid w:val="0068707A"/>
    <w:rsid w:val="0069617D"/>
    <w:rsid w:val="006A1690"/>
    <w:rsid w:val="006A6249"/>
    <w:rsid w:val="006A743F"/>
    <w:rsid w:val="006C1335"/>
    <w:rsid w:val="006D0272"/>
    <w:rsid w:val="006E44B6"/>
    <w:rsid w:val="006F3D13"/>
    <w:rsid w:val="007055A2"/>
    <w:rsid w:val="00740BD8"/>
    <w:rsid w:val="00744D69"/>
    <w:rsid w:val="0075400F"/>
    <w:rsid w:val="00756805"/>
    <w:rsid w:val="00757FB7"/>
    <w:rsid w:val="0077463B"/>
    <w:rsid w:val="0077467B"/>
    <w:rsid w:val="007838B4"/>
    <w:rsid w:val="00783904"/>
    <w:rsid w:val="00794066"/>
    <w:rsid w:val="007A0BD8"/>
    <w:rsid w:val="007A5F0A"/>
    <w:rsid w:val="007C6681"/>
    <w:rsid w:val="007C6A2C"/>
    <w:rsid w:val="007C7DAC"/>
    <w:rsid w:val="007D37AB"/>
    <w:rsid w:val="007E04CE"/>
    <w:rsid w:val="007E07F9"/>
    <w:rsid w:val="007E72FA"/>
    <w:rsid w:val="007F2B52"/>
    <w:rsid w:val="00811DD7"/>
    <w:rsid w:val="00820686"/>
    <w:rsid w:val="008273A3"/>
    <w:rsid w:val="008353DC"/>
    <w:rsid w:val="00835F96"/>
    <w:rsid w:val="008534DD"/>
    <w:rsid w:val="00854427"/>
    <w:rsid w:val="00855809"/>
    <w:rsid w:val="00860126"/>
    <w:rsid w:val="00860DBB"/>
    <w:rsid w:val="00864946"/>
    <w:rsid w:val="008713D0"/>
    <w:rsid w:val="00883993"/>
    <w:rsid w:val="00892E57"/>
    <w:rsid w:val="008A24D9"/>
    <w:rsid w:val="008A5328"/>
    <w:rsid w:val="008A567D"/>
    <w:rsid w:val="008B55AB"/>
    <w:rsid w:val="008F28F2"/>
    <w:rsid w:val="008F50CB"/>
    <w:rsid w:val="008F5DDF"/>
    <w:rsid w:val="00911177"/>
    <w:rsid w:val="009233F6"/>
    <w:rsid w:val="0092615F"/>
    <w:rsid w:val="00932568"/>
    <w:rsid w:val="00941B20"/>
    <w:rsid w:val="00950022"/>
    <w:rsid w:val="00954A2E"/>
    <w:rsid w:val="00963666"/>
    <w:rsid w:val="00965978"/>
    <w:rsid w:val="0097093D"/>
    <w:rsid w:val="0097495D"/>
    <w:rsid w:val="009802DB"/>
    <w:rsid w:val="00983C27"/>
    <w:rsid w:val="00991CBC"/>
    <w:rsid w:val="00993059"/>
    <w:rsid w:val="009A5174"/>
    <w:rsid w:val="009B25DF"/>
    <w:rsid w:val="009C5A93"/>
    <w:rsid w:val="009C5F0F"/>
    <w:rsid w:val="009C6AED"/>
    <w:rsid w:val="009C704B"/>
    <w:rsid w:val="009D031F"/>
    <w:rsid w:val="009D2108"/>
    <w:rsid w:val="009D6F74"/>
    <w:rsid w:val="009E1C28"/>
    <w:rsid w:val="009F4723"/>
    <w:rsid w:val="00A04921"/>
    <w:rsid w:val="00A0539F"/>
    <w:rsid w:val="00A06A17"/>
    <w:rsid w:val="00A105BE"/>
    <w:rsid w:val="00A1563C"/>
    <w:rsid w:val="00A26EAE"/>
    <w:rsid w:val="00A35A76"/>
    <w:rsid w:val="00A36014"/>
    <w:rsid w:val="00A365AB"/>
    <w:rsid w:val="00A40BE0"/>
    <w:rsid w:val="00A40E5A"/>
    <w:rsid w:val="00A45D96"/>
    <w:rsid w:val="00A53974"/>
    <w:rsid w:val="00A570B4"/>
    <w:rsid w:val="00A624C4"/>
    <w:rsid w:val="00A62F36"/>
    <w:rsid w:val="00A714ED"/>
    <w:rsid w:val="00A75F8E"/>
    <w:rsid w:val="00A87DD4"/>
    <w:rsid w:val="00A92B69"/>
    <w:rsid w:val="00A945F2"/>
    <w:rsid w:val="00AA31E3"/>
    <w:rsid w:val="00AB34E2"/>
    <w:rsid w:val="00AB47B2"/>
    <w:rsid w:val="00AB7D19"/>
    <w:rsid w:val="00AC3251"/>
    <w:rsid w:val="00AC47A2"/>
    <w:rsid w:val="00AC5BD9"/>
    <w:rsid w:val="00AD46F0"/>
    <w:rsid w:val="00AD74A3"/>
    <w:rsid w:val="00AE3F90"/>
    <w:rsid w:val="00AE6BCE"/>
    <w:rsid w:val="00AF0CE1"/>
    <w:rsid w:val="00B110B8"/>
    <w:rsid w:val="00B128AB"/>
    <w:rsid w:val="00B12DA7"/>
    <w:rsid w:val="00B31D73"/>
    <w:rsid w:val="00B33719"/>
    <w:rsid w:val="00B358C6"/>
    <w:rsid w:val="00B36A24"/>
    <w:rsid w:val="00B51CE1"/>
    <w:rsid w:val="00B60F7D"/>
    <w:rsid w:val="00B61703"/>
    <w:rsid w:val="00B7024E"/>
    <w:rsid w:val="00B71AB2"/>
    <w:rsid w:val="00B72C0E"/>
    <w:rsid w:val="00B811E3"/>
    <w:rsid w:val="00B909E4"/>
    <w:rsid w:val="00BB0369"/>
    <w:rsid w:val="00BB3EA6"/>
    <w:rsid w:val="00BC40F0"/>
    <w:rsid w:val="00BC635B"/>
    <w:rsid w:val="00BD199A"/>
    <w:rsid w:val="00BE4CDA"/>
    <w:rsid w:val="00BF1B05"/>
    <w:rsid w:val="00BF5655"/>
    <w:rsid w:val="00C25BEE"/>
    <w:rsid w:val="00C31BAF"/>
    <w:rsid w:val="00C31C86"/>
    <w:rsid w:val="00C36BB4"/>
    <w:rsid w:val="00C44179"/>
    <w:rsid w:val="00C47A2E"/>
    <w:rsid w:val="00C52A7A"/>
    <w:rsid w:val="00C855FD"/>
    <w:rsid w:val="00C856A9"/>
    <w:rsid w:val="00C87F79"/>
    <w:rsid w:val="00C91185"/>
    <w:rsid w:val="00C926BF"/>
    <w:rsid w:val="00CA52B9"/>
    <w:rsid w:val="00CB107D"/>
    <w:rsid w:val="00CB35C2"/>
    <w:rsid w:val="00CB3CA4"/>
    <w:rsid w:val="00CC419D"/>
    <w:rsid w:val="00CD05A7"/>
    <w:rsid w:val="00CD1092"/>
    <w:rsid w:val="00CE5C46"/>
    <w:rsid w:val="00CF3CA3"/>
    <w:rsid w:val="00CF53B2"/>
    <w:rsid w:val="00CF7644"/>
    <w:rsid w:val="00D00FCF"/>
    <w:rsid w:val="00D02E76"/>
    <w:rsid w:val="00D14F76"/>
    <w:rsid w:val="00D15D9A"/>
    <w:rsid w:val="00D313A1"/>
    <w:rsid w:val="00D46B4C"/>
    <w:rsid w:val="00D47F81"/>
    <w:rsid w:val="00D625CA"/>
    <w:rsid w:val="00D701DE"/>
    <w:rsid w:val="00D776CB"/>
    <w:rsid w:val="00D905CB"/>
    <w:rsid w:val="00D9534C"/>
    <w:rsid w:val="00DA1B5E"/>
    <w:rsid w:val="00DB025F"/>
    <w:rsid w:val="00DB41F1"/>
    <w:rsid w:val="00DB62FE"/>
    <w:rsid w:val="00DC005A"/>
    <w:rsid w:val="00DD14E5"/>
    <w:rsid w:val="00DD2E46"/>
    <w:rsid w:val="00DD5AB0"/>
    <w:rsid w:val="00DD7521"/>
    <w:rsid w:val="00DE5284"/>
    <w:rsid w:val="00DE6BED"/>
    <w:rsid w:val="00DF2938"/>
    <w:rsid w:val="00DF6D0F"/>
    <w:rsid w:val="00E023EE"/>
    <w:rsid w:val="00E0251E"/>
    <w:rsid w:val="00E1060F"/>
    <w:rsid w:val="00E13DB2"/>
    <w:rsid w:val="00E23F45"/>
    <w:rsid w:val="00E3033C"/>
    <w:rsid w:val="00E31FEF"/>
    <w:rsid w:val="00E46C08"/>
    <w:rsid w:val="00E47746"/>
    <w:rsid w:val="00E515C3"/>
    <w:rsid w:val="00E539AD"/>
    <w:rsid w:val="00E615A7"/>
    <w:rsid w:val="00E62958"/>
    <w:rsid w:val="00E66860"/>
    <w:rsid w:val="00E72FBE"/>
    <w:rsid w:val="00E75288"/>
    <w:rsid w:val="00E775D1"/>
    <w:rsid w:val="00E81638"/>
    <w:rsid w:val="00E81722"/>
    <w:rsid w:val="00E97A40"/>
    <w:rsid w:val="00EA0C68"/>
    <w:rsid w:val="00EB5021"/>
    <w:rsid w:val="00EC73CE"/>
    <w:rsid w:val="00ED6A94"/>
    <w:rsid w:val="00EF3A11"/>
    <w:rsid w:val="00EF6020"/>
    <w:rsid w:val="00EF74CA"/>
    <w:rsid w:val="00F000C0"/>
    <w:rsid w:val="00F04DFE"/>
    <w:rsid w:val="00F077FE"/>
    <w:rsid w:val="00F16533"/>
    <w:rsid w:val="00F21813"/>
    <w:rsid w:val="00F22EC1"/>
    <w:rsid w:val="00F333DE"/>
    <w:rsid w:val="00F341DD"/>
    <w:rsid w:val="00F4453B"/>
    <w:rsid w:val="00F477AF"/>
    <w:rsid w:val="00F511A5"/>
    <w:rsid w:val="00F57935"/>
    <w:rsid w:val="00F6683A"/>
    <w:rsid w:val="00F66967"/>
    <w:rsid w:val="00F80D85"/>
    <w:rsid w:val="00F90918"/>
    <w:rsid w:val="00FA1E8C"/>
    <w:rsid w:val="00FA5925"/>
    <w:rsid w:val="00FB1DB5"/>
    <w:rsid w:val="00FB267E"/>
    <w:rsid w:val="00FB2CA9"/>
    <w:rsid w:val="00FC388B"/>
    <w:rsid w:val="00FD75B9"/>
    <w:rsid w:val="00FD7984"/>
    <w:rsid w:val="00FE471C"/>
    <w:rsid w:val="00FF0A26"/>
    <w:rsid w:val="00FF3043"/>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E76"/>
    <w:pPr>
      <w:widowControl w:val="0"/>
      <w:autoSpaceDE w:val="0"/>
      <w:autoSpaceDN w:val="0"/>
      <w:adjustRightInd w:val="0"/>
      <w:spacing w:after="0" w:line="240" w:lineRule="auto"/>
    </w:pPr>
    <w:rPr>
      <w:rFonts w:ascii="Times New Roman" w:eastAsia="Batang" w:hAnsi="Times New Roman" w:cs="Times New Roman"/>
      <w:sz w:val="20"/>
      <w:szCs w:val="20"/>
      <w:lang w:eastAsia="ko-KR"/>
    </w:rPr>
  </w:style>
  <w:style w:type="paragraph" w:styleId="Heading1">
    <w:name w:val="heading 1"/>
    <w:basedOn w:val="Normal"/>
    <w:next w:val="Normal"/>
    <w:link w:val="Heading1Char"/>
    <w:qFormat/>
    <w:rsid w:val="00D02E7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02E7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02E7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2E76"/>
    <w:rPr>
      <w:rFonts w:ascii="Arial" w:eastAsia="Batang" w:hAnsi="Arial" w:cs="Arial"/>
      <w:b/>
      <w:bCs/>
      <w:kern w:val="32"/>
      <w:sz w:val="32"/>
      <w:szCs w:val="32"/>
      <w:lang w:eastAsia="ko-KR"/>
    </w:rPr>
  </w:style>
  <w:style w:type="character" w:customStyle="1" w:styleId="Heading2Char">
    <w:name w:val="Heading 2 Char"/>
    <w:basedOn w:val="DefaultParagraphFont"/>
    <w:link w:val="Heading2"/>
    <w:rsid w:val="00D02E76"/>
    <w:rPr>
      <w:rFonts w:ascii="Arial" w:eastAsia="Batang" w:hAnsi="Arial" w:cs="Arial"/>
      <w:b/>
      <w:bCs/>
      <w:i/>
      <w:iCs/>
      <w:sz w:val="28"/>
      <w:szCs w:val="28"/>
      <w:lang w:eastAsia="ko-KR"/>
    </w:rPr>
  </w:style>
  <w:style w:type="character" w:customStyle="1" w:styleId="Heading3Char">
    <w:name w:val="Heading 3 Char"/>
    <w:basedOn w:val="DefaultParagraphFont"/>
    <w:link w:val="Heading3"/>
    <w:rsid w:val="00D02E76"/>
    <w:rPr>
      <w:rFonts w:ascii="Arial" w:eastAsia="Batang" w:hAnsi="Arial" w:cs="Arial"/>
      <w:b/>
      <w:bCs/>
      <w:sz w:val="26"/>
      <w:szCs w:val="26"/>
      <w:lang w:eastAsia="ko-KR"/>
    </w:rPr>
  </w:style>
  <w:style w:type="paragraph" w:styleId="Header">
    <w:name w:val="header"/>
    <w:basedOn w:val="Normal"/>
    <w:link w:val="HeaderChar"/>
    <w:rsid w:val="00D02E76"/>
    <w:pPr>
      <w:tabs>
        <w:tab w:val="center" w:pos="4536"/>
        <w:tab w:val="right" w:pos="9072"/>
      </w:tabs>
    </w:pPr>
  </w:style>
  <w:style w:type="character" w:customStyle="1" w:styleId="HeaderChar">
    <w:name w:val="Header Char"/>
    <w:basedOn w:val="DefaultParagraphFont"/>
    <w:link w:val="Header"/>
    <w:rsid w:val="00D02E76"/>
    <w:rPr>
      <w:rFonts w:ascii="Times New Roman" w:eastAsia="Batang" w:hAnsi="Times New Roman" w:cs="Times New Roman"/>
      <w:sz w:val="20"/>
      <w:szCs w:val="20"/>
      <w:lang w:eastAsia="ko-KR"/>
    </w:rPr>
  </w:style>
  <w:style w:type="paragraph" w:styleId="Footer">
    <w:name w:val="footer"/>
    <w:basedOn w:val="Normal"/>
    <w:link w:val="FooterChar"/>
    <w:uiPriority w:val="99"/>
    <w:rsid w:val="00D02E76"/>
    <w:pPr>
      <w:tabs>
        <w:tab w:val="center" w:pos="4536"/>
        <w:tab w:val="right" w:pos="9072"/>
      </w:tabs>
    </w:pPr>
  </w:style>
  <w:style w:type="character" w:customStyle="1" w:styleId="FooterChar">
    <w:name w:val="Footer Char"/>
    <w:basedOn w:val="DefaultParagraphFont"/>
    <w:link w:val="Footer"/>
    <w:uiPriority w:val="99"/>
    <w:rsid w:val="00D02E76"/>
    <w:rPr>
      <w:rFonts w:ascii="Times New Roman" w:eastAsia="Batang" w:hAnsi="Times New Roman" w:cs="Times New Roman"/>
      <w:sz w:val="20"/>
      <w:szCs w:val="20"/>
      <w:lang w:eastAsia="ko-KR"/>
    </w:rPr>
  </w:style>
  <w:style w:type="table" w:styleId="TableGrid">
    <w:name w:val="Table Grid"/>
    <w:basedOn w:val="TableNormal"/>
    <w:rsid w:val="00D02E76"/>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02E76"/>
    <w:rPr>
      <w:color w:val="0000FF"/>
      <w:u w:val="single"/>
    </w:rPr>
  </w:style>
  <w:style w:type="paragraph" w:customStyle="1" w:styleId="2">
    <w:name w:val="Знак Знак2 Знак Знак Знак Знак Знак Знак Знак Знак Знак Знак Знак Знак Знак Знак Знак"/>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Char2CharCharCharCharCharCharChar">
    <w:name w:val="Char2 Знак Знак Char Char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Style11">
    <w:name w:val="Style11"/>
    <w:basedOn w:val="Normal"/>
    <w:rsid w:val="00D02E76"/>
    <w:pPr>
      <w:spacing w:line="317" w:lineRule="exact"/>
      <w:jc w:val="both"/>
    </w:pPr>
    <w:rPr>
      <w:rFonts w:eastAsia="Times New Roman"/>
      <w:sz w:val="24"/>
      <w:szCs w:val="24"/>
      <w:lang w:eastAsia="bg-BG"/>
    </w:rPr>
  </w:style>
  <w:style w:type="paragraph" w:styleId="NormalWeb">
    <w:name w:val="Normal (Web)"/>
    <w:basedOn w:val="Normal"/>
    <w:rsid w:val="00D02E76"/>
    <w:pPr>
      <w:widowControl/>
      <w:autoSpaceDE/>
      <w:autoSpaceDN/>
      <w:adjustRightInd/>
      <w:spacing w:before="100" w:beforeAutospacing="1" w:after="100" w:afterAutospacing="1"/>
    </w:pPr>
    <w:rPr>
      <w:rFonts w:eastAsia="Times New Roman"/>
      <w:sz w:val="24"/>
      <w:szCs w:val="24"/>
      <w:lang w:eastAsia="bg-BG"/>
    </w:rPr>
  </w:style>
  <w:style w:type="paragraph" w:customStyle="1" w:styleId="titre4">
    <w:name w:val="titre4"/>
    <w:basedOn w:val="Normal"/>
    <w:rsid w:val="00D02E76"/>
    <w:pPr>
      <w:widowControl/>
      <w:tabs>
        <w:tab w:val="decimal" w:pos="357"/>
      </w:tabs>
      <w:autoSpaceDE/>
      <w:autoSpaceDN/>
      <w:adjustRightInd/>
      <w:ind w:left="357" w:hanging="357"/>
    </w:pPr>
    <w:rPr>
      <w:rFonts w:ascii="Arial" w:eastAsia="Times New Roman" w:hAnsi="Arial"/>
      <w:b/>
      <w:snapToGrid w:val="0"/>
      <w:sz w:val="24"/>
      <w:lang w:val="en-GB" w:eastAsia="en-US"/>
    </w:rPr>
  </w:style>
  <w:style w:type="paragraph" w:customStyle="1" w:styleId="Text3">
    <w:name w:val="Text 3"/>
    <w:basedOn w:val="Normal"/>
    <w:rsid w:val="00D02E76"/>
    <w:pPr>
      <w:widowControl/>
      <w:tabs>
        <w:tab w:val="left" w:pos="2302"/>
      </w:tabs>
      <w:autoSpaceDE/>
      <w:autoSpaceDN/>
      <w:adjustRightInd/>
      <w:spacing w:after="240"/>
      <w:ind w:left="1202"/>
      <w:jc w:val="both"/>
    </w:pPr>
    <w:rPr>
      <w:rFonts w:eastAsia="Times New Roman"/>
      <w:sz w:val="24"/>
      <w:lang w:val="en-GB" w:eastAsia="en-US"/>
    </w:rPr>
  </w:style>
  <w:style w:type="paragraph" w:customStyle="1" w:styleId="Style2">
    <w:name w:val="Style2"/>
    <w:basedOn w:val="Heading2"/>
    <w:rsid w:val="00D02E76"/>
    <w:pPr>
      <w:widowControl/>
      <w:tabs>
        <w:tab w:val="num" w:pos="0"/>
      </w:tabs>
      <w:autoSpaceDE/>
      <w:autoSpaceDN/>
      <w:adjustRightInd/>
      <w:spacing w:before="480" w:after="120"/>
      <w:ind w:left="540"/>
      <w:jc w:val="both"/>
    </w:pPr>
    <w:rPr>
      <w:rFonts w:ascii="Times New Roman" w:eastAsia="Times New Roman" w:hAnsi="Times New Roman" w:cs="Times New Roman"/>
      <w:bCs w:val="0"/>
      <w:i w:val="0"/>
      <w:iCs w:val="0"/>
      <w:sz w:val="24"/>
      <w:szCs w:val="20"/>
      <w:lang w:eastAsia="en-US"/>
    </w:rPr>
  </w:style>
  <w:style w:type="paragraph" w:styleId="PlainText">
    <w:name w:val="Plain Text"/>
    <w:basedOn w:val="Normal"/>
    <w:link w:val="PlainTextChar"/>
    <w:rsid w:val="00D02E76"/>
    <w:pPr>
      <w:widowControl/>
      <w:adjustRightInd/>
      <w:ind w:firstLine="567"/>
      <w:jc w:val="both"/>
    </w:pPr>
    <w:rPr>
      <w:rFonts w:ascii="Arial" w:eastAsia="Times New Roman" w:hAnsi="Arial" w:cs="Arial"/>
      <w:lang w:val="en-US" w:eastAsia="en-US"/>
    </w:rPr>
  </w:style>
  <w:style w:type="character" w:customStyle="1" w:styleId="PlainTextChar">
    <w:name w:val="Plain Text Char"/>
    <w:basedOn w:val="DefaultParagraphFont"/>
    <w:link w:val="PlainText"/>
    <w:rsid w:val="00D02E76"/>
    <w:rPr>
      <w:rFonts w:ascii="Arial" w:eastAsia="Times New Roman" w:hAnsi="Arial" w:cs="Arial"/>
      <w:sz w:val="20"/>
      <w:szCs w:val="20"/>
      <w:lang w:val="en-US"/>
    </w:rPr>
  </w:style>
  <w:style w:type="paragraph" w:customStyle="1" w:styleId="CharChar1CharCharCharCharCharCharChar">
    <w:name w:val="Char Char1 Char Char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character" w:styleId="PageNumber">
    <w:name w:val="page number"/>
    <w:basedOn w:val="DefaultParagraphFont"/>
    <w:rsid w:val="00D02E76"/>
  </w:style>
  <w:style w:type="paragraph" w:customStyle="1" w:styleId="Char1CharCharChar">
    <w:name w:val="Char1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CharChar">
    <w:name w:val="Знак Char Char Знак"/>
    <w:basedOn w:val="Normal"/>
    <w:rsid w:val="00D02E76"/>
    <w:pPr>
      <w:widowControl/>
      <w:tabs>
        <w:tab w:val="left" w:pos="709"/>
      </w:tabs>
      <w:autoSpaceDE/>
      <w:autoSpaceDN/>
      <w:adjustRightInd/>
      <w:spacing w:before="120"/>
      <w:ind w:firstLine="709"/>
      <w:jc w:val="both"/>
    </w:pPr>
    <w:rPr>
      <w:rFonts w:ascii="Tahoma" w:eastAsia="Times New Roman" w:hAnsi="Tahoma"/>
      <w:sz w:val="24"/>
      <w:szCs w:val="24"/>
      <w:lang w:val="pl-PL" w:eastAsia="pl-PL"/>
    </w:rPr>
  </w:style>
  <w:style w:type="paragraph" w:customStyle="1" w:styleId="Char">
    <w:name w:val="Char"/>
    <w:basedOn w:val="Normal"/>
    <w:rsid w:val="00D02E76"/>
    <w:pPr>
      <w:widowControl/>
      <w:tabs>
        <w:tab w:val="left" w:pos="709"/>
      </w:tabs>
      <w:autoSpaceDE/>
      <w:autoSpaceDN/>
      <w:adjustRightInd/>
      <w:spacing w:before="120"/>
      <w:ind w:firstLine="709"/>
      <w:jc w:val="both"/>
    </w:pPr>
    <w:rPr>
      <w:rFonts w:ascii="Tahoma" w:eastAsia="Times New Roman" w:hAnsi="Tahoma"/>
      <w:sz w:val="24"/>
      <w:szCs w:val="24"/>
      <w:lang w:val="pl-PL" w:eastAsia="pl-PL"/>
    </w:rPr>
  </w:style>
  <w:style w:type="character" w:styleId="LineNumber">
    <w:name w:val="line number"/>
    <w:basedOn w:val="DefaultParagraphFont"/>
    <w:rsid w:val="00D02E76"/>
  </w:style>
  <w:style w:type="paragraph" w:customStyle="1" w:styleId="CharCharCharChar1CharCharCharCharCharCharCharCharChar">
    <w:name w:val="Char Char Char Char1 Char Char Char Char Char Char Char Char Char"/>
    <w:basedOn w:val="Normal"/>
    <w:rsid w:val="00D02E76"/>
    <w:pPr>
      <w:widowControl/>
      <w:tabs>
        <w:tab w:val="left" w:pos="709"/>
      </w:tabs>
      <w:autoSpaceDE/>
      <w:autoSpaceDN/>
      <w:adjustRightInd/>
      <w:spacing w:before="120"/>
      <w:ind w:firstLine="709"/>
      <w:jc w:val="both"/>
    </w:pPr>
    <w:rPr>
      <w:rFonts w:ascii="Tahoma" w:eastAsia="Times New Roman" w:hAnsi="Tahoma"/>
      <w:sz w:val="24"/>
      <w:szCs w:val="24"/>
      <w:lang w:val="pl-PL" w:eastAsia="pl-PL"/>
    </w:rPr>
  </w:style>
  <w:style w:type="paragraph" w:customStyle="1" w:styleId="CharCharChar">
    <w:name w:val="Char Char Char Знак"/>
    <w:basedOn w:val="Normal"/>
    <w:semiHidden/>
    <w:rsid w:val="00D02E76"/>
    <w:pPr>
      <w:widowControl/>
      <w:tabs>
        <w:tab w:val="left" w:pos="709"/>
      </w:tabs>
      <w:autoSpaceDE/>
      <w:autoSpaceDN/>
      <w:adjustRightInd/>
    </w:pPr>
    <w:rPr>
      <w:rFonts w:ascii="Futura Bk" w:eastAsia="Times New Roman" w:hAnsi="Futura Bk"/>
      <w:sz w:val="24"/>
      <w:szCs w:val="24"/>
      <w:lang w:val="pl-PL" w:eastAsia="pl-PL"/>
    </w:rPr>
  </w:style>
  <w:style w:type="paragraph" w:customStyle="1" w:styleId="CharChar0">
    <w:name w:val="Char Char Знак"/>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Default">
    <w:name w:val="Default"/>
    <w:rsid w:val="00D02E76"/>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oddl-nadpis">
    <w:name w:val="oddíl-nadpis"/>
    <w:basedOn w:val="Normal"/>
    <w:rsid w:val="00D02E76"/>
    <w:pPr>
      <w:keepNext/>
      <w:tabs>
        <w:tab w:val="left" w:pos="567"/>
      </w:tabs>
      <w:autoSpaceDE/>
      <w:autoSpaceDN/>
      <w:adjustRightInd/>
      <w:spacing w:before="240" w:line="240" w:lineRule="exact"/>
    </w:pPr>
    <w:rPr>
      <w:rFonts w:ascii="Arial" w:eastAsia="Times New Roman" w:hAnsi="Arial"/>
      <w:b/>
      <w:sz w:val="24"/>
      <w:lang w:val="cs-CZ" w:eastAsia="en-US"/>
    </w:rPr>
  </w:style>
  <w:style w:type="paragraph" w:styleId="Subtitle">
    <w:name w:val="Subtitle"/>
    <w:basedOn w:val="Normal"/>
    <w:link w:val="SubtitleChar"/>
    <w:qFormat/>
    <w:rsid w:val="00D02E76"/>
    <w:pPr>
      <w:widowControl/>
      <w:autoSpaceDE/>
      <w:autoSpaceDN/>
      <w:adjustRightInd/>
      <w:spacing w:before="120" w:after="120"/>
      <w:jc w:val="center"/>
    </w:pPr>
    <w:rPr>
      <w:rFonts w:ascii="Arial" w:eastAsia="Times New Roman" w:hAnsi="Arial"/>
      <w:b/>
      <w:snapToGrid w:val="0"/>
      <w:sz w:val="28"/>
      <w:lang w:val="fr-BE" w:eastAsia="en-US"/>
    </w:rPr>
  </w:style>
  <w:style w:type="character" w:customStyle="1" w:styleId="SubtitleChar">
    <w:name w:val="Subtitle Char"/>
    <w:basedOn w:val="DefaultParagraphFont"/>
    <w:link w:val="Subtitle"/>
    <w:rsid w:val="00D02E76"/>
    <w:rPr>
      <w:rFonts w:ascii="Arial" w:eastAsia="Times New Roman" w:hAnsi="Arial" w:cs="Times New Roman"/>
      <w:b/>
      <w:snapToGrid w:val="0"/>
      <w:sz w:val="28"/>
      <w:szCs w:val="20"/>
      <w:lang w:val="fr-BE"/>
    </w:rPr>
  </w:style>
  <w:style w:type="paragraph" w:customStyle="1" w:styleId="ListParagraph1">
    <w:name w:val="List Paragraph1"/>
    <w:basedOn w:val="Normal"/>
    <w:qFormat/>
    <w:rsid w:val="00D02E76"/>
    <w:pPr>
      <w:widowControl/>
      <w:autoSpaceDE/>
      <w:autoSpaceDN/>
      <w:adjustRightInd/>
      <w:ind w:left="720"/>
      <w:contextualSpacing/>
    </w:pPr>
    <w:rPr>
      <w:rFonts w:ascii="Calibri" w:eastAsia="Calibri" w:hAnsi="Calibri"/>
      <w:sz w:val="22"/>
      <w:szCs w:val="22"/>
      <w:lang w:eastAsia="en-US"/>
    </w:rPr>
  </w:style>
  <w:style w:type="paragraph" w:styleId="BodyTextIndent">
    <w:name w:val="Body Text Indent"/>
    <w:basedOn w:val="Normal"/>
    <w:link w:val="BodyTextIndentChar"/>
    <w:rsid w:val="00D02E76"/>
    <w:pPr>
      <w:shd w:val="clear" w:color="auto" w:fill="FFFFFF"/>
      <w:spacing w:line="274" w:lineRule="exact"/>
      <w:ind w:firstLine="425"/>
    </w:pPr>
    <w:rPr>
      <w:rFonts w:eastAsia="Times New Roman"/>
      <w:color w:val="000000"/>
      <w:sz w:val="24"/>
      <w:szCs w:val="24"/>
      <w:lang w:eastAsia="en-US"/>
    </w:rPr>
  </w:style>
  <w:style w:type="character" w:customStyle="1" w:styleId="BodyTextIndentChar">
    <w:name w:val="Body Text Indent Char"/>
    <w:basedOn w:val="DefaultParagraphFont"/>
    <w:link w:val="BodyTextIndent"/>
    <w:rsid w:val="00D02E76"/>
    <w:rPr>
      <w:rFonts w:ascii="Times New Roman" w:eastAsia="Times New Roman" w:hAnsi="Times New Roman" w:cs="Times New Roman"/>
      <w:color w:val="000000"/>
      <w:sz w:val="24"/>
      <w:szCs w:val="24"/>
      <w:shd w:val="clear" w:color="auto" w:fill="FFFFFF"/>
    </w:rPr>
  </w:style>
  <w:style w:type="paragraph" w:styleId="BodyTextIndent2">
    <w:name w:val="Body Text Indent 2"/>
    <w:basedOn w:val="Normal"/>
    <w:link w:val="BodyTextIndent2Char"/>
    <w:rsid w:val="00D02E76"/>
    <w:pPr>
      <w:shd w:val="clear" w:color="auto" w:fill="FFFFFF"/>
      <w:tabs>
        <w:tab w:val="left" w:leader="dot" w:pos="4128"/>
        <w:tab w:val="left" w:leader="underscore" w:pos="5102"/>
        <w:tab w:val="left" w:leader="dot" w:pos="8510"/>
      </w:tabs>
      <w:spacing w:line="274" w:lineRule="exact"/>
      <w:ind w:firstLine="426"/>
    </w:pPr>
    <w:rPr>
      <w:rFonts w:eastAsia="Times New Roman"/>
      <w:color w:val="000000"/>
      <w:sz w:val="24"/>
      <w:szCs w:val="24"/>
      <w:lang w:eastAsia="en-US"/>
    </w:rPr>
  </w:style>
  <w:style w:type="character" w:customStyle="1" w:styleId="BodyTextIndent2Char">
    <w:name w:val="Body Text Indent 2 Char"/>
    <w:basedOn w:val="DefaultParagraphFont"/>
    <w:link w:val="BodyTextIndent2"/>
    <w:rsid w:val="00D02E76"/>
    <w:rPr>
      <w:rFonts w:ascii="Times New Roman" w:eastAsia="Times New Roman" w:hAnsi="Times New Roman" w:cs="Times New Roman"/>
      <w:color w:val="000000"/>
      <w:sz w:val="24"/>
      <w:szCs w:val="24"/>
      <w:shd w:val="clear" w:color="auto" w:fill="FFFFFF"/>
    </w:rPr>
  </w:style>
  <w:style w:type="paragraph" w:styleId="BodyTextIndent3">
    <w:name w:val="Body Text Indent 3"/>
    <w:basedOn w:val="Normal"/>
    <w:link w:val="BodyTextIndent3Char"/>
    <w:rsid w:val="00D02E76"/>
    <w:pPr>
      <w:shd w:val="clear" w:color="auto" w:fill="FFFFFF"/>
      <w:spacing w:line="274" w:lineRule="exact"/>
      <w:ind w:firstLine="426"/>
      <w:jc w:val="both"/>
    </w:pPr>
    <w:rPr>
      <w:rFonts w:eastAsia="Times New Roman"/>
      <w:color w:val="000000"/>
      <w:sz w:val="24"/>
      <w:szCs w:val="24"/>
      <w:lang w:eastAsia="en-US"/>
    </w:rPr>
  </w:style>
  <w:style w:type="character" w:customStyle="1" w:styleId="BodyTextIndent3Char">
    <w:name w:val="Body Text Indent 3 Char"/>
    <w:basedOn w:val="DefaultParagraphFont"/>
    <w:link w:val="BodyTextIndent3"/>
    <w:rsid w:val="00D02E76"/>
    <w:rPr>
      <w:rFonts w:ascii="Times New Roman" w:eastAsia="Times New Roman" w:hAnsi="Times New Roman" w:cs="Times New Roman"/>
      <w:color w:val="000000"/>
      <w:sz w:val="24"/>
      <w:szCs w:val="24"/>
      <w:shd w:val="clear" w:color="auto" w:fill="FFFFFF"/>
    </w:rPr>
  </w:style>
  <w:style w:type="paragraph" w:styleId="BodyText">
    <w:name w:val="Body Text"/>
    <w:basedOn w:val="Normal"/>
    <w:link w:val="BodyTextChar"/>
    <w:rsid w:val="00D02E76"/>
    <w:pPr>
      <w:spacing w:after="120"/>
    </w:pPr>
  </w:style>
  <w:style w:type="character" w:customStyle="1" w:styleId="BodyTextChar">
    <w:name w:val="Body Text Char"/>
    <w:basedOn w:val="DefaultParagraphFont"/>
    <w:link w:val="BodyText"/>
    <w:rsid w:val="00D02E76"/>
    <w:rPr>
      <w:rFonts w:ascii="Times New Roman" w:eastAsia="Batang" w:hAnsi="Times New Roman" w:cs="Times New Roman"/>
      <w:sz w:val="20"/>
      <w:szCs w:val="20"/>
      <w:lang w:eastAsia="ko-KR"/>
    </w:rPr>
  </w:style>
  <w:style w:type="paragraph" w:customStyle="1" w:styleId="Style">
    <w:name w:val="Style"/>
    <w:rsid w:val="00D02E7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tabulka">
    <w:name w:val="tabulka"/>
    <w:basedOn w:val="Normal"/>
    <w:rsid w:val="00D02E76"/>
    <w:pPr>
      <w:autoSpaceDE/>
      <w:autoSpaceDN/>
      <w:adjustRightInd/>
      <w:spacing w:before="120" w:line="240" w:lineRule="exact"/>
      <w:jc w:val="center"/>
    </w:pPr>
    <w:rPr>
      <w:rFonts w:ascii="Arial" w:eastAsia="Times New Roman" w:hAnsi="Arial"/>
      <w:lang w:val="cs-CZ" w:eastAsia="en-US"/>
    </w:rPr>
  </w:style>
  <w:style w:type="paragraph" w:customStyle="1" w:styleId="text">
    <w:name w:val="text"/>
    <w:rsid w:val="00D02E76"/>
    <w:pPr>
      <w:widowControl w:val="0"/>
      <w:spacing w:before="240" w:after="0" w:line="240" w:lineRule="exact"/>
      <w:jc w:val="both"/>
    </w:pPr>
    <w:rPr>
      <w:rFonts w:ascii="Arial" w:eastAsia="Times New Roman" w:hAnsi="Arial" w:cs="Times New Roman"/>
      <w:sz w:val="24"/>
      <w:szCs w:val="20"/>
      <w:lang w:val="cs-CZ"/>
    </w:rPr>
  </w:style>
  <w:style w:type="character" w:customStyle="1" w:styleId="CharChar3">
    <w:name w:val="Char Char3"/>
    <w:basedOn w:val="DefaultParagraphFont"/>
    <w:rsid w:val="00D02E76"/>
    <w:rPr>
      <w:rFonts w:ascii="Courier New" w:hAnsi="Courier New" w:cs="Courier New"/>
      <w:lang w:val="bg-BG" w:eastAsia="en-US" w:bidi="ar-SA"/>
    </w:rPr>
  </w:style>
  <w:style w:type="paragraph" w:customStyle="1" w:styleId="Section">
    <w:name w:val="Section"/>
    <w:basedOn w:val="Normal"/>
    <w:rsid w:val="00D02E76"/>
    <w:pPr>
      <w:autoSpaceDE/>
      <w:autoSpaceDN/>
      <w:adjustRightInd/>
      <w:spacing w:line="360" w:lineRule="exact"/>
      <w:jc w:val="center"/>
    </w:pPr>
    <w:rPr>
      <w:rFonts w:ascii="Arial" w:eastAsia="Times New Roman" w:hAnsi="Arial"/>
      <w:b/>
      <w:sz w:val="32"/>
      <w:lang w:val="cs-CZ" w:eastAsia="en-US"/>
    </w:rPr>
  </w:style>
  <w:style w:type="paragraph" w:customStyle="1" w:styleId="a">
    <w:name w:val="Знак"/>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PlainText1">
    <w:name w:val="Plain Text1"/>
    <w:basedOn w:val="Normal"/>
    <w:rsid w:val="00D02E76"/>
    <w:pPr>
      <w:widowControl/>
      <w:suppressAutoHyphens/>
      <w:autoSpaceDE/>
      <w:autoSpaceDN/>
      <w:adjustRightInd/>
    </w:pPr>
    <w:rPr>
      <w:rFonts w:ascii="Courier New" w:eastAsia="Times New Roman" w:hAnsi="Courier New" w:cs="Courier New"/>
      <w:lang w:val="en-US"/>
    </w:rPr>
  </w:style>
  <w:style w:type="character" w:customStyle="1" w:styleId="newdocreference">
    <w:name w:val="newdocreference"/>
    <w:basedOn w:val="DefaultParagraphFont"/>
    <w:rsid w:val="00D02E76"/>
  </w:style>
  <w:style w:type="character" w:customStyle="1" w:styleId="samedocreference">
    <w:name w:val="samedocreference"/>
    <w:basedOn w:val="DefaultParagraphFont"/>
    <w:rsid w:val="00D02E76"/>
  </w:style>
  <w:style w:type="paragraph" w:customStyle="1" w:styleId="1CharChar">
    <w:name w:val="Знак Знак1 Char Char Знак Знак"/>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Pa11">
    <w:name w:val="Pa11"/>
    <w:basedOn w:val="Default"/>
    <w:next w:val="Default"/>
    <w:rsid w:val="00D02E76"/>
    <w:pPr>
      <w:spacing w:line="193" w:lineRule="atLeast"/>
    </w:pPr>
    <w:rPr>
      <w:rFonts w:ascii="TimokCYR" w:hAnsi="TimokCYR"/>
      <w:color w:val="auto"/>
    </w:rPr>
  </w:style>
  <w:style w:type="paragraph" w:customStyle="1" w:styleId="buttons">
    <w:name w:val="buttons"/>
    <w:basedOn w:val="Normal"/>
    <w:rsid w:val="00D02E76"/>
    <w:pPr>
      <w:widowControl/>
      <w:autoSpaceDE/>
      <w:autoSpaceDN/>
      <w:adjustRightInd/>
      <w:spacing w:before="100" w:beforeAutospacing="1" w:after="100" w:afterAutospacing="1"/>
    </w:pPr>
    <w:rPr>
      <w:rFonts w:eastAsia="Times New Roman"/>
      <w:sz w:val="24"/>
      <w:szCs w:val="24"/>
      <w:lang w:eastAsia="bg-BG"/>
    </w:rPr>
  </w:style>
  <w:style w:type="character" w:customStyle="1" w:styleId="FontStyle50">
    <w:name w:val="Font Style50"/>
    <w:basedOn w:val="DefaultParagraphFont"/>
    <w:rsid w:val="00D02E76"/>
    <w:rPr>
      <w:rFonts w:ascii="Times New Roman" w:hAnsi="Times New Roman" w:cs="Times New Roman"/>
      <w:sz w:val="22"/>
      <w:szCs w:val="22"/>
    </w:rPr>
  </w:style>
  <w:style w:type="paragraph" w:customStyle="1" w:styleId="Char1CharCharCharCharCharCharCharChar">
    <w:name w:val="Char1 Char Char Char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CharCharCharCharCharCharChar">
    <w:name w:val="Char Char Char Знак Знак Char Char Знак Знак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styleId="BodyText2">
    <w:name w:val="Body Text 2"/>
    <w:basedOn w:val="Normal"/>
    <w:link w:val="BodyText2Char"/>
    <w:rsid w:val="00D02E76"/>
    <w:pPr>
      <w:spacing w:after="120" w:line="480" w:lineRule="auto"/>
    </w:pPr>
  </w:style>
  <w:style w:type="character" w:customStyle="1" w:styleId="BodyText2Char">
    <w:name w:val="Body Text 2 Char"/>
    <w:basedOn w:val="DefaultParagraphFont"/>
    <w:link w:val="BodyText2"/>
    <w:rsid w:val="00D02E76"/>
    <w:rPr>
      <w:rFonts w:ascii="Times New Roman" w:eastAsia="Batang" w:hAnsi="Times New Roman" w:cs="Times New Roman"/>
      <w:sz w:val="20"/>
      <w:szCs w:val="20"/>
      <w:lang w:eastAsia="ko-KR"/>
    </w:rPr>
  </w:style>
  <w:style w:type="paragraph" w:customStyle="1" w:styleId="firstline">
    <w:name w:val="firstline"/>
    <w:basedOn w:val="Normal"/>
    <w:rsid w:val="00D02E76"/>
    <w:pPr>
      <w:widowControl/>
      <w:autoSpaceDE/>
      <w:autoSpaceDN/>
      <w:adjustRightInd/>
      <w:spacing w:line="240" w:lineRule="atLeast"/>
      <w:ind w:firstLine="640"/>
      <w:jc w:val="both"/>
    </w:pPr>
    <w:rPr>
      <w:rFonts w:eastAsia="Times New Roman"/>
      <w:color w:val="000000"/>
      <w:sz w:val="24"/>
      <w:szCs w:val="24"/>
      <w:lang w:eastAsia="bg-BG"/>
    </w:rPr>
  </w:style>
  <w:style w:type="paragraph" w:customStyle="1" w:styleId="NoSpacing1">
    <w:name w:val="No Spacing1"/>
    <w:qFormat/>
    <w:rsid w:val="00D02E76"/>
    <w:pPr>
      <w:spacing w:after="0" w:line="240" w:lineRule="auto"/>
    </w:pPr>
    <w:rPr>
      <w:rFonts w:ascii="Times New Roman" w:eastAsia="Times New Roman" w:hAnsi="Times New Roman" w:cs="Times New Roman"/>
      <w:sz w:val="24"/>
      <w:szCs w:val="20"/>
      <w:lang w:val="en-US"/>
    </w:rPr>
  </w:style>
  <w:style w:type="paragraph" w:customStyle="1" w:styleId="FR2">
    <w:name w:val="FR2"/>
    <w:rsid w:val="00D02E76"/>
    <w:pPr>
      <w:widowControl w:val="0"/>
      <w:snapToGrid w:val="0"/>
      <w:spacing w:after="0" w:line="240" w:lineRule="auto"/>
      <w:jc w:val="right"/>
    </w:pPr>
    <w:rPr>
      <w:rFonts w:ascii="Arial" w:eastAsia="Times New Roman" w:hAnsi="Arial" w:cs="Times New Roman"/>
      <w:sz w:val="24"/>
      <w:szCs w:val="20"/>
    </w:rPr>
  </w:style>
  <w:style w:type="paragraph" w:styleId="FootnoteText">
    <w:name w:val="footnote text"/>
    <w:aliases w:val="Podrozdział"/>
    <w:basedOn w:val="Normal"/>
    <w:link w:val="FootnoteTextChar"/>
    <w:rsid w:val="00D02E76"/>
    <w:pPr>
      <w:widowControl/>
      <w:autoSpaceDE/>
      <w:autoSpaceDN/>
      <w:adjustRightInd/>
    </w:pPr>
    <w:rPr>
      <w:rFonts w:eastAsia="Times New Roman"/>
      <w:lang w:eastAsia="bg-BG"/>
    </w:rPr>
  </w:style>
  <w:style w:type="character" w:customStyle="1" w:styleId="FootnoteTextChar">
    <w:name w:val="Footnote Text Char"/>
    <w:aliases w:val="Podrozdział Char"/>
    <w:basedOn w:val="DefaultParagraphFont"/>
    <w:link w:val="FootnoteText"/>
    <w:rsid w:val="00D02E76"/>
    <w:rPr>
      <w:rFonts w:ascii="Times New Roman" w:eastAsia="Times New Roman" w:hAnsi="Times New Roman" w:cs="Times New Roman"/>
      <w:sz w:val="20"/>
      <w:szCs w:val="20"/>
      <w:lang w:eastAsia="bg-BG"/>
    </w:rPr>
  </w:style>
  <w:style w:type="character" w:styleId="FootnoteReference">
    <w:name w:val="footnote reference"/>
    <w:basedOn w:val="DefaultParagraphFont"/>
    <w:semiHidden/>
    <w:rsid w:val="00D02E76"/>
    <w:rPr>
      <w:vertAlign w:val="superscript"/>
    </w:rPr>
  </w:style>
  <w:style w:type="character" w:customStyle="1" w:styleId="a0">
    <w:name w:val="Основен текст + Удебелен"/>
    <w:basedOn w:val="DefaultParagraphFont"/>
    <w:rsid w:val="00D02E76"/>
    <w:rPr>
      <w:rFonts w:ascii="Arial Narrow" w:eastAsia="Arial Narrow" w:hAnsi="Arial Narrow" w:cs="Arial Narrow"/>
      <w:b/>
      <w:bCs/>
      <w:w w:val="100"/>
      <w:sz w:val="23"/>
      <w:szCs w:val="23"/>
      <w:shd w:val="clear" w:color="auto" w:fill="FFFFFF"/>
    </w:rPr>
  </w:style>
  <w:style w:type="paragraph" w:customStyle="1" w:styleId="CharChar1CharCharCharCharChar">
    <w:name w:val="Char Char1 Знак Знак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character" w:customStyle="1" w:styleId="point">
    <w:name w:val="point"/>
    <w:basedOn w:val="DefaultParagraphFont"/>
    <w:rsid w:val="00D02E76"/>
  </w:style>
  <w:style w:type="character" w:styleId="Strong">
    <w:name w:val="Strong"/>
    <w:basedOn w:val="DefaultParagraphFont"/>
    <w:qFormat/>
    <w:rsid w:val="00D02E76"/>
    <w:rPr>
      <w:b/>
      <w:bCs/>
    </w:rPr>
  </w:style>
  <w:style w:type="paragraph" w:customStyle="1" w:styleId="CharChar1CharCharCharCharCharCharCharCharCharCharChar">
    <w:name w:val="Char Char1 Знак Знак Char Char Char Char Char Char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CharChar1CharCharChar">
    <w:name w:val="Char Char1 Знак Знак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character" w:customStyle="1" w:styleId="20">
    <w:name w:val="Заглавие на изображение (2)_"/>
    <w:basedOn w:val="DefaultParagraphFont"/>
    <w:link w:val="21"/>
    <w:rsid w:val="00D02E76"/>
    <w:rPr>
      <w:rFonts w:ascii="Arial Narrow" w:eastAsia="Arial Narrow" w:hAnsi="Arial Narrow"/>
      <w:sz w:val="19"/>
      <w:szCs w:val="19"/>
      <w:shd w:val="clear" w:color="auto" w:fill="FFFFFF"/>
    </w:rPr>
  </w:style>
  <w:style w:type="paragraph" w:customStyle="1" w:styleId="21">
    <w:name w:val="Заглавие на изображение (2)"/>
    <w:basedOn w:val="Normal"/>
    <w:link w:val="20"/>
    <w:rsid w:val="00D02E76"/>
    <w:pPr>
      <w:widowControl/>
      <w:shd w:val="clear" w:color="auto" w:fill="FFFFFF"/>
      <w:autoSpaceDE/>
      <w:autoSpaceDN/>
      <w:adjustRightInd/>
      <w:spacing w:line="0" w:lineRule="atLeast"/>
    </w:pPr>
    <w:rPr>
      <w:rFonts w:ascii="Arial Narrow" w:eastAsia="Arial Narrow" w:hAnsi="Arial Narrow" w:cstheme="minorBidi"/>
      <w:sz w:val="19"/>
      <w:szCs w:val="19"/>
      <w:shd w:val="clear" w:color="auto" w:fill="FFFFFF"/>
      <w:lang w:eastAsia="en-US"/>
    </w:rPr>
  </w:style>
  <w:style w:type="paragraph" w:customStyle="1" w:styleId="Style3">
    <w:name w:val="Style3"/>
    <w:basedOn w:val="Normal"/>
    <w:rsid w:val="00D02E76"/>
    <w:pPr>
      <w:spacing w:line="283" w:lineRule="exact"/>
      <w:jc w:val="both"/>
    </w:pPr>
    <w:rPr>
      <w:rFonts w:eastAsia="Times New Roman"/>
      <w:sz w:val="24"/>
      <w:szCs w:val="24"/>
      <w:lang w:eastAsia="bg-BG"/>
    </w:rPr>
  </w:style>
  <w:style w:type="paragraph" w:customStyle="1" w:styleId="Style4">
    <w:name w:val="Style4"/>
    <w:basedOn w:val="Normal"/>
    <w:rsid w:val="00D02E76"/>
    <w:pPr>
      <w:spacing w:line="271" w:lineRule="exact"/>
    </w:pPr>
    <w:rPr>
      <w:rFonts w:eastAsia="Times New Roman"/>
      <w:sz w:val="24"/>
      <w:szCs w:val="24"/>
      <w:lang w:eastAsia="bg-BG"/>
    </w:rPr>
  </w:style>
  <w:style w:type="paragraph" w:customStyle="1" w:styleId="Style6">
    <w:name w:val="Style6"/>
    <w:basedOn w:val="Normal"/>
    <w:rsid w:val="00D02E76"/>
    <w:pPr>
      <w:spacing w:line="274" w:lineRule="exact"/>
    </w:pPr>
    <w:rPr>
      <w:rFonts w:eastAsia="Times New Roman"/>
      <w:sz w:val="24"/>
      <w:szCs w:val="24"/>
      <w:lang w:eastAsia="bg-BG"/>
    </w:rPr>
  </w:style>
  <w:style w:type="paragraph" w:customStyle="1" w:styleId="Style7">
    <w:name w:val="Style7"/>
    <w:basedOn w:val="Normal"/>
    <w:rsid w:val="00D02E76"/>
    <w:rPr>
      <w:rFonts w:eastAsia="Times New Roman"/>
      <w:sz w:val="24"/>
      <w:szCs w:val="24"/>
      <w:lang w:eastAsia="bg-BG"/>
    </w:rPr>
  </w:style>
  <w:style w:type="paragraph" w:customStyle="1" w:styleId="Style8">
    <w:name w:val="Style8"/>
    <w:basedOn w:val="Normal"/>
    <w:rsid w:val="00D02E76"/>
    <w:rPr>
      <w:rFonts w:eastAsia="Times New Roman"/>
      <w:sz w:val="24"/>
      <w:szCs w:val="24"/>
      <w:lang w:eastAsia="bg-BG"/>
    </w:rPr>
  </w:style>
  <w:style w:type="paragraph" w:customStyle="1" w:styleId="Style10">
    <w:name w:val="Style10"/>
    <w:basedOn w:val="Normal"/>
    <w:rsid w:val="00D02E76"/>
    <w:pPr>
      <w:spacing w:line="173" w:lineRule="exact"/>
      <w:jc w:val="center"/>
    </w:pPr>
    <w:rPr>
      <w:rFonts w:eastAsia="Times New Roman"/>
      <w:sz w:val="24"/>
      <w:szCs w:val="24"/>
      <w:lang w:eastAsia="bg-BG"/>
    </w:rPr>
  </w:style>
  <w:style w:type="paragraph" w:customStyle="1" w:styleId="Style12">
    <w:name w:val="Style12"/>
    <w:basedOn w:val="Normal"/>
    <w:rsid w:val="00D02E76"/>
    <w:rPr>
      <w:rFonts w:eastAsia="Times New Roman"/>
      <w:sz w:val="24"/>
      <w:szCs w:val="24"/>
      <w:lang w:eastAsia="bg-BG"/>
    </w:rPr>
  </w:style>
  <w:style w:type="paragraph" w:customStyle="1" w:styleId="Style13">
    <w:name w:val="Style13"/>
    <w:basedOn w:val="Normal"/>
    <w:rsid w:val="00D02E76"/>
    <w:rPr>
      <w:rFonts w:eastAsia="Times New Roman"/>
      <w:sz w:val="24"/>
      <w:szCs w:val="24"/>
      <w:lang w:eastAsia="bg-BG"/>
    </w:rPr>
  </w:style>
  <w:style w:type="paragraph" w:customStyle="1" w:styleId="Style14">
    <w:name w:val="Style14"/>
    <w:basedOn w:val="Normal"/>
    <w:rsid w:val="00D02E76"/>
    <w:rPr>
      <w:rFonts w:eastAsia="Times New Roman"/>
      <w:sz w:val="24"/>
      <w:szCs w:val="24"/>
      <w:lang w:eastAsia="bg-BG"/>
    </w:rPr>
  </w:style>
  <w:style w:type="paragraph" w:customStyle="1" w:styleId="Style15">
    <w:name w:val="Style15"/>
    <w:basedOn w:val="Normal"/>
    <w:rsid w:val="00D02E76"/>
    <w:pPr>
      <w:spacing w:line="274" w:lineRule="exact"/>
    </w:pPr>
    <w:rPr>
      <w:rFonts w:eastAsia="Times New Roman"/>
      <w:sz w:val="24"/>
      <w:szCs w:val="24"/>
      <w:lang w:eastAsia="bg-BG"/>
    </w:rPr>
  </w:style>
  <w:style w:type="paragraph" w:customStyle="1" w:styleId="Style16">
    <w:name w:val="Style16"/>
    <w:basedOn w:val="Normal"/>
    <w:rsid w:val="00D02E76"/>
    <w:pPr>
      <w:spacing w:line="845" w:lineRule="exact"/>
      <w:ind w:firstLine="317"/>
    </w:pPr>
    <w:rPr>
      <w:rFonts w:eastAsia="Times New Roman"/>
      <w:sz w:val="24"/>
      <w:szCs w:val="24"/>
      <w:lang w:eastAsia="bg-BG"/>
    </w:rPr>
  </w:style>
  <w:style w:type="paragraph" w:customStyle="1" w:styleId="Style18">
    <w:name w:val="Style18"/>
    <w:basedOn w:val="Normal"/>
    <w:rsid w:val="00D02E76"/>
    <w:rPr>
      <w:rFonts w:eastAsia="Times New Roman"/>
      <w:sz w:val="24"/>
      <w:szCs w:val="24"/>
      <w:lang w:eastAsia="bg-BG"/>
    </w:rPr>
  </w:style>
  <w:style w:type="paragraph" w:customStyle="1" w:styleId="Style19">
    <w:name w:val="Style19"/>
    <w:basedOn w:val="Normal"/>
    <w:rsid w:val="00D02E76"/>
    <w:rPr>
      <w:rFonts w:eastAsia="Times New Roman"/>
      <w:sz w:val="24"/>
      <w:szCs w:val="24"/>
      <w:lang w:eastAsia="bg-BG"/>
    </w:rPr>
  </w:style>
  <w:style w:type="character" w:customStyle="1" w:styleId="FontStyle22">
    <w:name w:val="Font Style22"/>
    <w:basedOn w:val="DefaultParagraphFont"/>
    <w:rsid w:val="00D02E76"/>
    <w:rPr>
      <w:rFonts w:ascii="Times New Roman" w:hAnsi="Times New Roman" w:cs="Times New Roman"/>
      <w:sz w:val="22"/>
      <w:szCs w:val="22"/>
    </w:rPr>
  </w:style>
  <w:style w:type="character" w:customStyle="1" w:styleId="FontStyle23">
    <w:name w:val="Font Style23"/>
    <w:basedOn w:val="DefaultParagraphFont"/>
    <w:rsid w:val="00D02E76"/>
    <w:rPr>
      <w:rFonts w:ascii="Times New Roman" w:hAnsi="Times New Roman" w:cs="Times New Roman"/>
      <w:b/>
      <w:bCs/>
      <w:sz w:val="22"/>
      <w:szCs w:val="22"/>
    </w:rPr>
  </w:style>
  <w:style w:type="character" w:customStyle="1" w:styleId="FontStyle24">
    <w:name w:val="Font Style24"/>
    <w:basedOn w:val="DefaultParagraphFont"/>
    <w:rsid w:val="00D02E76"/>
    <w:rPr>
      <w:rFonts w:ascii="Arial" w:hAnsi="Arial" w:cs="Arial"/>
      <w:sz w:val="14"/>
      <w:szCs w:val="14"/>
    </w:rPr>
  </w:style>
  <w:style w:type="character" w:customStyle="1" w:styleId="FontStyle26">
    <w:name w:val="Font Style26"/>
    <w:basedOn w:val="DefaultParagraphFont"/>
    <w:rsid w:val="00D02E76"/>
    <w:rPr>
      <w:rFonts w:ascii="Times New Roman" w:hAnsi="Times New Roman" w:cs="Times New Roman"/>
      <w:b/>
      <w:bCs/>
      <w:i/>
      <w:iCs/>
      <w:spacing w:val="-10"/>
      <w:sz w:val="18"/>
      <w:szCs w:val="18"/>
    </w:rPr>
  </w:style>
  <w:style w:type="character" w:customStyle="1" w:styleId="FontStyle27">
    <w:name w:val="Font Style27"/>
    <w:basedOn w:val="DefaultParagraphFont"/>
    <w:rsid w:val="00D02E76"/>
    <w:rPr>
      <w:rFonts w:ascii="Times New Roman" w:hAnsi="Times New Roman" w:cs="Times New Roman"/>
      <w:sz w:val="8"/>
      <w:szCs w:val="8"/>
    </w:rPr>
  </w:style>
  <w:style w:type="character" w:customStyle="1" w:styleId="FontStyle28">
    <w:name w:val="Font Style28"/>
    <w:basedOn w:val="DefaultParagraphFont"/>
    <w:rsid w:val="00D02E76"/>
    <w:rPr>
      <w:rFonts w:ascii="Bookman Old Style" w:hAnsi="Bookman Old Style" w:cs="Bookman Old Style"/>
      <w:sz w:val="20"/>
      <w:szCs w:val="20"/>
    </w:rPr>
  </w:style>
  <w:style w:type="character" w:customStyle="1" w:styleId="FontStyle29">
    <w:name w:val="Font Style29"/>
    <w:basedOn w:val="DefaultParagraphFont"/>
    <w:rsid w:val="00D02E76"/>
    <w:rPr>
      <w:rFonts w:ascii="Times New Roman" w:hAnsi="Times New Roman" w:cs="Times New Roman"/>
      <w:sz w:val="22"/>
      <w:szCs w:val="22"/>
    </w:rPr>
  </w:style>
  <w:style w:type="character" w:customStyle="1" w:styleId="FontStyle30">
    <w:name w:val="Font Style30"/>
    <w:basedOn w:val="DefaultParagraphFont"/>
    <w:rsid w:val="00D02E76"/>
    <w:rPr>
      <w:rFonts w:ascii="Franklin Gothic Heavy" w:hAnsi="Franklin Gothic Heavy" w:cs="Franklin Gothic Heavy"/>
      <w:sz w:val="24"/>
      <w:szCs w:val="24"/>
    </w:rPr>
  </w:style>
  <w:style w:type="character" w:customStyle="1" w:styleId="FontStyle14">
    <w:name w:val="Font Style14"/>
    <w:basedOn w:val="DefaultParagraphFont"/>
    <w:rsid w:val="00D02E76"/>
    <w:rPr>
      <w:rFonts w:ascii="Times New Roman" w:hAnsi="Times New Roman" w:cs="Times New Roman"/>
      <w:b/>
      <w:bCs/>
      <w:sz w:val="22"/>
      <w:szCs w:val="22"/>
    </w:rPr>
  </w:style>
  <w:style w:type="paragraph" w:styleId="CommentText">
    <w:name w:val="annotation text"/>
    <w:basedOn w:val="Normal"/>
    <w:link w:val="CommentTextChar"/>
    <w:semiHidden/>
    <w:rsid w:val="00D02E76"/>
    <w:pPr>
      <w:widowControl/>
      <w:autoSpaceDE/>
      <w:autoSpaceDN/>
      <w:adjustRightInd/>
    </w:pPr>
    <w:rPr>
      <w:rFonts w:eastAsia="Times New Roman"/>
      <w:lang w:eastAsia="en-US"/>
    </w:rPr>
  </w:style>
  <w:style w:type="character" w:customStyle="1" w:styleId="CommentTextChar">
    <w:name w:val="Comment Text Char"/>
    <w:basedOn w:val="DefaultParagraphFont"/>
    <w:link w:val="CommentText"/>
    <w:semiHidden/>
    <w:rsid w:val="00D02E76"/>
    <w:rPr>
      <w:rFonts w:ascii="Times New Roman" w:eastAsia="Times New Roman" w:hAnsi="Times New Roman" w:cs="Times New Roman"/>
      <w:sz w:val="20"/>
      <w:szCs w:val="20"/>
    </w:rPr>
  </w:style>
  <w:style w:type="paragraph" w:styleId="ListParagraph">
    <w:name w:val="List Paragraph"/>
    <w:basedOn w:val="Normal"/>
    <w:uiPriority w:val="34"/>
    <w:qFormat/>
    <w:rsid w:val="00D02E76"/>
    <w:pPr>
      <w:widowControl/>
      <w:autoSpaceDE/>
      <w:autoSpaceDN/>
      <w:adjustRightInd/>
      <w:ind w:left="720"/>
      <w:contextualSpacing/>
    </w:pPr>
    <w:rPr>
      <w:rFonts w:eastAsia="Times New Roman"/>
      <w:lang w:val="en-US" w:eastAsia="en-US"/>
    </w:rPr>
  </w:style>
  <w:style w:type="paragraph" w:customStyle="1" w:styleId="CharCharCharCharCharCharChar1CharCharChar">
    <w:name w:val="Char Char Char Char Char Char Char1 Char Char Знак Знак Знак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styleId="BalloonText">
    <w:name w:val="Balloon Text"/>
    <w:basedOn w:val="Normal"/>
    <w:link w:val="BalloonTextChar"/>
    <w:uiPriority w:val="99"/>
    <w:semiHidden/>
    <w:unhideWhenUsed/>
    <w:rsid w:val="00D02E76"/>
    <w:rPr>
      <w:rFonts w:ascii="Tahoma" w:hAnsi="Tahoma" w:cs="Tahoma"/>
      <w:sz w:val="16"/>
      <w:szCs w:val="16"/>
    </w:rPr>
  </w:style>
  <w:style w:type="character" w:customStyle="1" w:styleId="BalloonTextChar">
    <w:name w:val="Balloon Text Char"/>
    <w:basedOn w:val="DefaultParagraphFont"/>
    <w:link w:val="BalloonText"/>
    <w:uiPriority w:val="99"/>
    <w:semiHidden/>
    <w:rsid w:val="00D02E76"/>
    <w:rPr>
      <w:rFonts w:ascii="Tahoma" w:eastAsia="Batang" w:hAnsi="Tahoma" w:cs="Tahoma"/>
      <w:sz w:val="16"/>
      <w:szCs w:val="16"/>
      <w:lang w:eastAsia="ko-KR"/>
    </w:rPr>
  </w:style>
  <w:style w:type="paragraph" w:customStyle="1" w:styleId="CharCharCharCharCharCharCharCharCharCharCharChar">
    <w:name w:val="Char Char Char Знак Char Char Знак Char Char Char Char Char Char Знак Char"/>
    <w:basedOn w:val="Normal"/>
    <w:rsid w:val="000C3E52"/>
    <w:pPr>
      <w:widowControl/>
      <w:tabs>
        <w:tab w:val="left" w:pos="709"/>
      </w:tabs>
      <w:autoSpaceDE/>
      <w:autoSpaceDN/>
      <w:adjustRightInd/>
    </w:pPr>
    <w:rPr>
      <w:rFonts w:ascii="Tahoma" w:eastAsia="Times New Roman" w:hAnsi="Tahoma"/>
      <w:sz w:val="24"/>
      <w:szCs w:val="24"/>
      <w:lang w:val="pl-PL" w:eastAsia="pl-PL"/>
    </w:rPr>
  </w:style>
  <w:style w:type="character" w:customStyle="1" w:styleId="FontStyle21">
    <w:name w:val="Font Style21"/>
    <w:rsid w:val="00FF3043"/>
    <w:rPr>
      <w:rFonts w:ascii="Times New Roman" w:hAnsi="Times New Roman" w:cs="Times New Roman"/>
      <w:sz w:val="22"/>
      <w:szCs w:val="22"/>
    </w:rPr>
  </w:style>
  <w:style w:type="character" w:customStyle="1" w:styleId="6">
    <w:name w:val="Основен текст + Удебелен6"/>
    <w:basedOn w:val="DefaultParagraphFont"/>
    <w:rsid w:val="008353DC"/>
    <w:rPr>
      <w:rFonts w:ascii="Times New Roman" w:hAnsi="Times New Roman" w:cs="Times New Roman"/>
      <w:b/>
      <w:bCs/>
      <w:spacing w:val="0"/>
      <w:sz w:val="24"/>
      <w:szCs w:val="24"/>
    </w:rPr>
  </w:style>
  <w:style w:type="paragraph" w:customStyle="1" w:styleId="41">
    <w:name w:val="Заглавие #41"/>
    <w:basedOn w:val="Normal"/>
    <w:rsid w:val="008353DC"/>
    <w:pPr>
      <w:widowControl/>
      <w:shd w:val="clear" w:color="auto" w:fill="FFFFFF"/>
      <w:suppressAutoHyphens/>
      <w:autoSpaceDE/>
      <w:autoSpaceDN/>
      <w:adjustRightInd/>
      <w:spacing w:before="600" w:after="60" w:line="240" w:lineRule="atLeast"/>
      <w:ind w:hanging="440"/>
      <w:jc w:val="center"/>
    </w:pPr>
    <w:rPr>
      <w:rFonts w:eastAsia="DejaVu Sans"/>
      <w:b/>
      <w:bCs/>
      <w:sz w:val="24"/>
      <w:szCs w:val="24"/>
      <w:lang w:eastAsia="ar-SA"/>
    </w:rPr>
  </w:style>
  <w:style w:type="paragraph" w:customStyle="1" w:styleId="1">
    <w:name w:val="Основен текст1"/>
    <w:basedOn w:val="Normal"/>
    <w:rsid w:val="008353DC"/>
    <w:pPr>
      <w:widowControl/>
      <w:shd w:val="clear" w:color="auto" w:fill="FFFFFF"/>
      <w:suppressAutoHyphens/>
      <w:autoSpaceDE/>
      <w:autoSpaceDN/>
      <w:adjustRightInd/>
      <w:spacing w:before="240" w:line="281" w:lineRule="exact"/>
      <w:ind w:hanging="640"/>
    </w:pPr>
    <w:rPr>
      <w:rFonts w:eastAsia="DejaVu Sans"/>
      <w:spacing w:val="10"/>
      <w:sz w:val="24"/>
      <w:szCs w:val="24"/>
      <w:lang w:eastAsia="ar-SA"/>
    </w:rPr>
  </w:style>
  <w:style w:type="paragraph" w:styleId="BodyText3">
    <w:name w:val="Body Text 3"/>
    <w:basedOn w:val="Normal"/>
    <w:link w:val="BodyText3Char"/>
    <w:uiPriority w:val="99"/>
    <w:semiHidden/>
    <w:unhideWhenUsed/>
    <w:rsid w:val="008353DC"/>
    <w:pPr>
      <w:spacing w:after="120"/>
    </w:pPr>
    <w:rPr>
      <w:sz w:val="16"/>
      <w:szCs w:val="16"/>
    </w:rPr>
  </w:style>
  <w:style w:type="character" w:customStyle="1" w:styleId="BodyText3Char">
    <w:name w:val="Body Text 3 Char"/>
    <w:basedOn w:val="DefaultParagraphFont"/>
    <w:link w:val="BodyText3"/>
    <w:uiPriority w:val="99"/>
    <w:semiHidden/>
    <w:rsid w:val="008353DC"/>
    <w:rPr>
      <w:rFonts w:ascii="Times New Roman" w:eastAsia="Batang" w:hAnsi="Times New Roman" w:cs="Times New Roman"/>
      <w:sz w:val="16"/>
      <w:szCs w:val="16"/>
      <w:lang w:eastAsia="ko-KR"/>
    </w:rPr>
  </w:style>
  <w:style w:type="character" w:customStyle="1" w:styleId="5">
    <w:name w:val="Основен текст + Удебелен5"/>
    <w:basedOn w:val="DefaultParagraphFont"/>
    <w:rsid w:val="008353DC"/>
    <w:rPr>
      <w:rFonts w:ascii="Times New Roman" w:hAnsi="Times New Roman" w:cs="Times New Roman"/>
      <w:b/>
      <w:bCs/>
      <w:i/>
      <w:iCs/>
      <w:spacing w:val="0"/>
      <w:sz w:val="24"/>
      <w:szCs w:val="24"/>
    </w:rPr>
  </w:style>
  <w:style w:type="character" w:customStyle="1" w:styleId="4">
    <w:name w:val="Основен текст + Удебелен4"/>
    <w:basedOn w:val="DefaultParagraphFont"/>
    <w:rsid w:val="008353DC"/>
    <w:rPr>
      <w:rFonts w:ascii="Times New Roman" w:hAnsi="Times New Roman" w:cs="Times New Roman"/>
      <w:b/>
      <w:bCs/>
      <w:i/>
      <w:iCs/>
      <w:spacing w:val="0"/>
      <w:sz w:val="24"/>
      <w:szCs w:val="24"/>
    </w:rPr>
  </w:style>
  <w:style w:type="paragraph" w:customStyle="1" w:styleId="a1">
    <w:name w:val="Заглавие"/>
    <w:basedOn w:val="Normal"/>
    <w:next w:val="BodyText"/>
    <w:rsid w:val="008353DC"/>
    <w:pPr>
      <w:keepNext/>
      <w:widowControl/>
      <w:suppressAutoHyphens/>
      <w:autoSpaceDE/>
      <w:autoSpaceDN/>
      <w:adjustRightInd/>
      <w:spacing w:before="240" w:after="120"/>
    </w:pPr>
    <w:rPr>
      <w:rFonts w:ascii="Arial" w:eastAsia="Microsoft YaHei" w:hAnsi="Arial" w:cs="Mangal"/>
      <w:color w:val="000000"/>
      <w:sz w:val="28"/>
      <w:szCs w:val="28"/>
      <w:lang w:eastAsia="ar-SA"/>
    </w:rPr>
  </w:style>
  <w:style w:type="paragraph" w:styleId="Title">
    <w:name w:val="Title"/>
    <w:basedOn w:val="Normal"/>
    <w:next w:val="Subtitle"/>
    <w:link w:val="TitleChar"/>
    <w:qFormat/>
    <w:rsid w:val="008353DC"/>
    <w:pPr>
      <w:widowControl/>
      <w:suppressAutoHyphens/>
      <w:autoSpaceDE/>
      <w:autoSpaceDN/>
      <w:adjustRightInd/>
      <w:jc w:val="center"/>
    </w:pPr>
    <w:rPr>
      <w:rFonts w:eastAsia="Times New Roman"/>
      <w:sz w:val="32"/>
      <w:szCs w:val="24"/>
      <w:lang w:eastAsia="ar-SA"/>
    </w:rPr>
  </w:style>
  <w:style w:type="character" w:customStyle="1" w:styleId="TitleChar">
    <w:name w:val="Title Char"/>
    <w:basedOn w:val="DefaultParagraphFont"/>
    <w:link w:val="Title"/>
    <w:rsid w:val="008353DC"/>
    <w:rPr>
      <w:rFonts w:ascii="Times New Roman" w:eastAsia="Times New Roman" w:hAnsi="Times New Roman" w:cs="Times New Roman"/>
      <w:sz w:val="32"/>
      <w:szCs w:val="24"/>
      <w:lang w:eastAsia="ar-SA"/>
    </w:rPr>
  </w:style>
  <w:style w:type="paragraph" w:customStyle="1" w:styleId="RADKA">
    <w:name w:val="RADKA"/>
    <w:basedOn w:val="Normal"/>
    <w:rsid w:val="008353DC"/>
    <w:pPr>
      <w:widowControl/>
      <w:suppressAutoHyphens/>
      <w:autoSpaceDE/>
      <w:autoSpaceDN/>
      <w:adjustRightInd/>
    </w:pPr>
    <w:rPr>
      <w:rFonts w:ascii="TimokB" w:eastAsia="Times New Roman" w:hAnsi="TimokB"/>
      <w:sz w:val="28"/>
      <w:lang w:val="en-US" w:eastAsia="ar-SA"/>
    </w:rPr>
  </w:style>
  <w:style w:type="character" w:customStyle="1" w:styleId="3">
    <w:name w:val="Основен текст + Удебелен3"/>
    <w:basedOn w:val="DefaultParagraphFont"/>
    <w:rsid w:val="008353DC"/>
    <w:rPr>
      <w:rFonts w:ascii="Times New Roman" w:hAnsi="Times New Roman" w:cs="Times New Roman"/>
      <w:b/>
      <w:bCs/>
      <w:spacing w:val="0"/>
      <w:sz w:val="24"/>
      <w:szCs w:val="24"/>
    </w:rPr>
  </w:style>
  <w:style w:type="character" w:customStyle="1" w:styleId="22">
    <w:name w:val="Основен текст + Удебелен2"/>
    <w:basedOn w:val="DefaultParagraphFont"/>
    <w:rsid w:val="008353DC"/>
    <w:rPr>
      <w:rFonts w:ascii="Times New Roman" w:hAnsi="Times New Roman" w:cs="Times New Roman"/>
      <w:b/>
      <w:bCs/>
      <w:spacing w:val="0"/>
      <w:sz w:val="24"/>
      <w:szCs w:val="24"/>
    </w:rPr>
  </w:style>
  <w:style w:type="character" w:customStyle="1" w:styleId="10">
    <w:name w:val="Основен текст + Удебелен1"/>
    <w:basedOn w:val="DefaultParagraphFont"/>
    <w:rsid w:val="008353DC"/>
    <w:rPr>
      <w:rFonts w:ascii="Times New Roman" w:hAnsi="Times New Roman" w:cs="Times New Roman"/>
      <w:b/>
      <w:bCs/>
      <w:spacing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E76"/>
    <w:pPr>
      <w:widowControl w:val="0"/>
      <w:autoSpaceDE w:val="0"/>
      <w:autoSpaceDN w:val="0"/>
      <w:adjustRightInd w:val="0"/>
      <w:spacing w:after="0" w:line="240" w:lineRule="auto"/>
    </w:pPr>
    <w:rPr>
      <w:rFonts w:ascii="Times New Roman" w:eastAsia="Batang" w:hAnsi="Times New Roman" w:cs="Times New Roman"/>
      <w:sz w:val="20"/>
      <w:szCs w:val="20"/>
      <w:lang w:eastAsia="ko-KR"/>
    </w:rPr>
  </w:style>
  <w:style w:type="paragraph" w:styleId="Heading1">
    <w:name w:val="heading 1"/>
    <w:basedOn w:val="Normal"/>
    <w:next w:val="Normal"/>
    <w:link w:val="Heading1Char"/>
    <w:qFormat/>
    <w:rsid w:val="00D02E7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02E7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02E7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Заглавие 1 Знак"/>
    <w:basedOn w:val="DefaultParagraphFont"/>
    <w:link w:val="Heading1"/>
    <w:rsid w:val="00D02E76"/>
    <w:rPr>
      <w:rFonts w:ascii="Arial" w:eastAsia="Batang" w:hAnsi="Arial" w:cs="Arial"/>
      <w:b/>
      <w:bCs/>
      <w:kern w:val="32"/>
      <w:sz w:val="32"/>
      <w:szCs w:val="32"/>
      <w:lang w:eastAsia="ko-KR"/>
    </w:rPr>
  </w:style>
  <w:style w:type="character" w:customStyle="1" w:styleId="Heading2Char">
    <w:name w:val="Заглавие 2 Знак"/>
    <w:basedOn w:val="DefaultParagraphFont"/>
    <w:link w:val="Heading2"/>
    <w:rsid w:val="00D02E76"/>
    <w:rPr>
      <w:rFonts w:ascii="Arial" w:eastAsia="Batang" w:hAnsi="Arial" w:cs="Arial"/>
      <w:b/>
      <w:bCs/>
      <w:i/>
      <w:iCs/>
      <w:sz w:val="28"/>
      <w:szCs w:val="28"/>
      <w:lang w:eastAsia="ko-KR"/>
    </w:rPr>
  </w:style>
  <w:style w:type="character" w:customStyle="1" w:styleId="Heading3Char">
    <w:name w:val="Заглавие 3 Знак"/>
    <w:basedOn w:val="DefaultParagraphFont"/>
    <w:link w:val="Heading3"/>
    <w:rsid w:val="00D02E76"/>
    <w:rPr>
      <w:rFonts w:ascii="Arial" w:eastAsia="Batang" w:hAnsi="Arial" w:cs="Arial"/>
      <w:b/>
      <w:bCs/>
      <w:sz w:val="26"/>
      <w:szCs w:val="26"/>
      <w:lang w:eastAsia="ko-KR"/>
    </w:rPr>
  </w:style>
  <w:style w:type="paragraph" w:styleId="Header">
    <w:name w:val="header"/>
    <w:basedOn w:val="Normal"/>
    <w:link w:val="HeaderChar"/>
    <w:rsid w:val="00D02E76"/>
    <w:pPr>
      <w:tabs>
        <w:tab w:val="center" w:pos="4536"/>
        <w:tab w:val="right" w:pos="9072"/>
      </w:tabs>
    </w:pPr>
  </w:style>
  <w:style w:type="character" w:customStyle="1" w:styleId="HeaderChar">
    <w:name w:val="Горен колонтитул Знак"/>
    <w:basedOn w:val="DefaultParagraphFont"/>
    <w:link w:val="Header"/>
    <w:rsid w:val="00D02E76"/>
    <w:rPr>
      <w:rFonts w:ascii="Times New Roman" w:eastAsia="Batang" w:hAnsi="Times New Roman" w:cs="Times New Roman"/>
      <w:sz w:val="20"/>
      <w:szCs w:val="20"/>
      <w:lang w:eastAsia="ko-KR"/>
    </w:rPr>
  </w:style>
  <w:style w:type="paragraph" w:styleId="Footer">
    <w:name w:val="footer"/>
    <w:basedOn w:val="Normal"/>
    <w:link w:val="FooterChar"/>
    <w:rsid w:val="00D02E76"/>
    <w:pPr>
      <w:tabs>
        <w:tab w:val="center" w:pos="4536"/>
        <w:tab w:val="right" w:pos="9072"/>
      </w:tabs>
    </w:pPr>
  </w:style>
  <w:style w:type="character" w:customStyle="1" w:styleId="FooterChar">
    <w:name w:val="Долен колонтитул Знак"/>
    <w:basedOn w:val="DefaultParagraphFont"/>
    <w:link w:val="Footer"/>
    <w:rsid w:val="00D02E76"/>
    <w:rPr>
      <w:rFonts w:ascii="Times New Roman" w:eastAsia="Batang" w:hAnsi="Times New Roman" w:cs="Times New Roman"/>
      <w:sz w:val="20"/>
      <w:szCs w:val="20"/>
      <w:lang w:eastAsia="ko-KR"/>
    </w:rPr>
  </w:style>
  <w:style w:type="table" w:styleId="TableGrid">
    <w:name w:val="Table Grid"/>
    <w:basedOn w:val="TableNormal"/>
    <w:rsid w:val="00D02E76"/>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02E76"/>
    <w:rPr>
      <w:color w:val="0000FF"/>
      <w:u w:val="single"/>
    </w:rPr>
  </w:style>
  <w:style w:type="paragraph" w:customStyle="1" w:styleId="2">
    <w:name w:val="Знак Знак2 Знак Знак Знак Знак Знак Знак Знак Знак Знак Знак Знак Знак Знак Знак Знак"/>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Char2CharCharCharCharCharCharChar">
    <w:name w:val="Char2 Знак Знак Char Char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Style11">
    <w:name w:val="Style11"/>
    <w:basedOn w:val="Normal"/>
    <w:rsid w:val="00D02E76"/>
    <w:pPr>
      <w:spacing w:line="317" w:lineRule="exact"/>
      <w:jc w:val="both"/>
    </w:pPr>
    <w:rPr>
      <w:rFonts w:eastAsia="Times New Roman"/>
      <w:sz w:val="24"/>
      <w:szCs w:val="24"/>
      <w:lang w:eastAsia="bg-BG"/>
    </w:rPr>
  </w:style>
  <w:style w:type="paragraph" w:styleId="NormalWeb">
    <w:name w:val="Normal (Web)"/>
    <w:basedOn w:val="Normal"/>
    <w:rsid w:val="00D02E76"/>
    <w:pPr>
      <w:widowControl/>
      <w:autoSpaceDE/>
      <w:autoSpaceDN/>
      <w:adjustRightInd/>
      <w:spacing w:before="100" w:beforeAutospacing="1" w:after="100" w:afterAutospacing="1"/>
    </w:pPr>
    <w:rPr>
      <w:rFonts w:eastAsia="Times New Roman"/>
      <w:sz w:val="24"/>
      <w:szCs w:val="24"/>
      <w:lang w:eastAsia="bg-BG"/>
    </w:rPr>
  </w:style>
  <w:style w:type="paragraph" w:customStyle="1" w:styleId="titre4">
    <w:name w:val="titre4"/>
    <w:basedOn w:val="Normal"/>
    <w:rsid w:val="00D02E76"/>
    <w:pPr>
      <w:widowControl/>
      <w:tabs>
        <w:tab w:val="decimal" w:pos="357"/>
      </w:tabs>
      <w:autoSpaceDE/>
      <w:autoSpaceDN/>
      <w:adjustRightInd/>
      <w:ind w:left="357" w:hanging="357"/>
    </w:pPr>
    <w:rPr>
      <w:rFonts w:ascii="Arial" w:eastAsia="Times New Roman" w:hAnsi="Arial"/>
      <w:b/>
      <w:snapToGrid w:val="0"/>
      <w:sz w:val="24"/>
      <w:lang w:val="en-GB" w:eastAsia="en-US"/>
    </w:rPr>
  </w:style>
  <w:style w:type="paragraph" w:customStyle="1" w:styleId="Text3">
    <w:name w:val="Text 3"/>
    <w:basedOn w:val="Normal"/>
    <w:rsid w:val="00D02E76"/>
    <w:pPr>
      <w:widowControl/>
      <w:tabs>
        <w:tab w:val="left" w:pos="2302"/>
      </w:tabs>
      <w:autoSpaceDE/>
      <w:autoSpaceDN/>
      <w:adjustRightInd/>
      <w:spacing w:after="240"/>
      <w:ind w:left="1202"/>
      <w:jc w:val="both"/>
    </w:pPr>
    <w:rPr>
      <w:rFonts w:eastAsia="Times New Roman"/>
      <w:sz w:val="24"/>
      <w:lang w:val="en-GB" w:eastAsia="en-US"/>
    </w:rPr>
  </w:style>
  <w:style w:type="paragraph" w:customStyle="1" w:styleId="Style2">
    <w:name w:val="Style2"/>
    <w:basedOn w:val="Heading2"/>
    <w:rsid w:val="00D02E76"/>
    <w:pPr>
      <w:widowControl/>
      <w:tabs>
        <w:tab w:val="num" w:pos="0"/>
      </w:tabs>
      <w:autoSpaceDE/>
      <w:autoSpaceDN/>
      <w:adjustRightInd/>
      <w:spacing w:before="480" w:after="120"/>
      <w:ind w:left="540"/>
      <w:jc w:val="both"/>
    </w:pPr>
    <w:rPr>
      <w:rFonts w:ascii="Times New Roman" w:eastAsia="Times New Roman" w:hAnsi="Times New Roman" w:cs="Times New Roman"/>
      <w:bCs w:val="0"/>
      <w:i w:val="0"/>
      <w:iCs w:val="0"/>
      <w:sz w:val="24"/>
      <w:szCs w:val="20"/>
      <w:lang w:eastAsia="en-US"/>
    </w:rPr>
  </w:style>
  <w:style w:type="paragraph" w:styleId="PlainText">
    <w:name w:val="Plain Text"/>
    <w:basedOn w:val="Normal"/>
    <w:link w:val="PlainTextChar"/>
    <w:rsid w:val="00D02E76"/>
    <w:pPr>
      <w:widowControl/>
      <w:adjustRightInd/>
      <w:ind w:firstLine="567"/>
      <w:jc w:val="both"/>
    </w:pPr>
    <w:rPr>
      <w:rFonts w:ascii="Arial" w:eastAsia="Times New Roman" w:hAnsi="Arial" w:cs="Arial"/>
      <w:lang w:val="en-US" w:eastAsia="en-US"/>
    </w:rPr>
  </w:style>
  <w:style w:type="character" w:customStyle="1" w:styleId="PlainTextChar">
    <w:name w:val="Обикновен текст Знак"/>
    <w:basedOn w:val="DefaultParagraphFont"/>
    <w:link w:val="PlainText"/>
    <w:rsid w:val="00D02E76"/>
    <w:rPr>
      <w:rFonts w:ascii="Arial" w:eastAsia="Times New Roman" w:hAnsi="Arial" w:cs="Arial"/>
      <w:sz w:val="20"/>
      <w:szCs w:val="20"/>
      <w:lang w:val="en-US"/>
    </w:rPr>
  </w:style>
  <w:style w:type="paragraph" w:customStyle="1" w:styleId="CharChar1CharCharCharCharCharCharChar">
    <w:name w:val="Char Char1 Char Char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character" w:styleId="PageNumber">
    <w:name w:val="page number"/>
    <w:basedOn w:val="DefaultParagraphFont"/>
    <w:rsid w:val="00D02E76"/>
  </w:style>
  <w:style w:type="paragraph" w:customStyle="1" w:styleId="Char1CharCharChar">
    <w:name w:val="Char1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CharChar">
    <w:name w:val="Знак Char Char Знак"/>
    <w:basedOn w:val="Normal"/>
    <w:rsid w:val="00D02E76"/>
    <w:pPr>
      <w:widowControl/>
      <w:tabs>
        <w:tab w:val="left" w:pos="709"/>
      </w:tabs>
      <w:autoSpaceDE/>
      <w:autoSpaceDN/>
      <w:adjustRightInd/>
      <w:spacing w:before="120"/>
      <w:ind w:firstLine="709"/>
      <w:jc w:val="both"/>
    </w:pPr>
    <w:rPr>
      <w:rFonts w:ascii="Tahoma" w:eastAsia="Times New Roman" w:hAnsi="Tahoma"/>
      <w:sz w:val="24"/>
      <w:szCs w:val="24"/>
      <w:lang w:val="pl-PL" w:eastAsia="pl-PL"/>
    </w:rPr>
  </w:style>
  <w:style w:type="paragraph" w:customStyle="1" w:styleId="Char">
    <w:name w:val="Char"/>
    <w:basedOn w:val="Normal"/>
    <w:rsid w:val="00D02E76"/>
    <w:pPr>
      <w:widowControl/>
      <w:tabs>
        <w:tab w:val="left" w:pos="709"/>
      </w:tabs>
      <w:autoSpaceDE/>
      <w:autoSpaceDN/>
      <w:adjustRightInd/>
      <w:spacing w:before="120"/>
      <w:ind w:firstLine="709"/>
      <w:jc w:val="both"/>
    </w:pPr>
    <w:rPr>
      <w:rFonts w:ascii="Tahoma" w:eastAsia="Times New Roman" w:hAnsi="Tahoma"/>
      <w:sz w:val="24"/>
      <w:szCs w:val="24"/>
      <w:lang w:val="pl-PL" w:eastAsia="pl-PL"/>
    </w:rPr>
  </w:style>
  <w:style w:type="character" w:styleId="LineNumber">
    <w:name w:val="line number"/>
    <w:basedOn w:val="DefaultParagraphFont"/>
    <w:rsid w:val="00D02E76"/>
  </w:style>
  <w:style w:type="paragraph" w:customStyle="1" w:styleId="CharCharCharChar1CharCharCharCharCharCharCharCharChar">
    <w:name w:val="Char Char Char Char1 Char Char Char Char Char Char Char Char Char"/>
    <w:basedOn w:val="Normal"/>
    <w:rsid w:val="00D02E76"/>
    <w:pPr>
      <w:widowControl/>
      <w:tabs>
        <w:tab w:val="left" w:pos="709"/>
      </w:tabs>
      <w:autoSpaceDE/>
      <w:autoSpaceDN/>
      <w:adjustRightInd/>
      <w:spacing w:before="120"/>
      <w:ind w:firstLine="709"/>
      <w:jc w:val="both"/>
    </w:pPr>
    <w:rPr>
      <w:rFonts w:ascii="Tahoma" w:eastAsia="Times New Roman" w:hAnsi="Tahoma"/>
      <w:sz w:val="24"/>
      <w:szCs w:val="24"/>
      <w:lang w:val="pl-PL" w:eastAsia="pl-PL"/>
    </w:rPr>
  </w:style>
  <w:style w:type="paragraph" w:customStyle="1" w:styleId="CharCharChar">
    <w:name w:val="Char Char Char Знак"/>
    <w:basedOn w:val="Normal"/>
    <w:semiHidden/>
    <w:rsid w:val="00D02E76"/>
    <w:pPr>
      <w:widowControl/>
      <w:tabs>
        <w:tab w:val="left" w:pos="709"/>
      </w:tabs>
      <w:autoSpaceDE/>
      <w:autoSpaceDN/>
      <w:adjustRightInd/>
    </w:pPr>
    <w:rPr>
      <w:rFonts w:ascii="Futura Bk" w:eastAsia="Times New Roman" w:hAnsi="Futura Bk"/>
      <w:sz w:val="24"/>
      <w:szCs w:val="24"/>
      <w:lang w:val="pl-PL" w:eastAsia="pl-PL"/>
    </w:rPr>
  </w:style>
  <w:style w:type="paragraph" w:customStyle="1" w:styleId="CharChar0">
    <w:name w:val="Char Char Знак"/>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Default">
    <w:name w:val="Default"/>
    <w:rsid w:val="00D02E76"/>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oddl-nadpis">
    <w:name w:val="oddíl-nadpis"/>
    <w:basedOn w:val="Normal"/>
    <w:rsid w:val="00D02E76"/>
    <w:pPr>
      <w:keepNext/>
      <w:tabs>
        <w:tab w:val="left" w:pos="567"/>
      </w:tabs>
      <w:autoSpaceDE/>
      <w:autoSpaceDN/>
      <w:adjustRightInd/>
      <w:spacing w:before="240" w:line="240" w:lineRule="exact"/>
    </w:pPr>
    <w:rPr>
      <w:rFonts w:ascii="Arial" w:eastAsia="Times New Roman" w:hAnsi="Arial"/>
      <w:b/>
      <w:sz w:val="24"/>
      <w:lang w:val="cs-CZ" w:eastAsia="en-US"/>
    </w:rPr>
  </w:style>
  <w:style w:type="paragraph" w:styleId="Subtitle">
    <w:name w:val="Subtitle"/>
    <w:basedOn w:val="Normal"/>
    <w:link w:val="SubtitleChar"/>
    <w:qFormat/>
    <w:rsid w:val="00D02E76"/>
    <w:pPr>
      <w:widowControl/>
      <w:autoSpaceDE/>
      <w:autoSpaceDN/>
      <w:adjustRightInd/>
      <w:spacing w:before="120" w:after="120"/>
      <w:jc w:val="center"/>
    </w:pPr>
    <w:rPr>
      <w:rFonts w:ascii="Arial" w:eastAsia="Times New Roman" w:hAnsi="Arial"/>
      <w:b/>
      <w:snapToGrid w:val="0"/>
      <w:sz w:val="28"/>
      <w:lang w:val="fr-BE" w:eastAsia="en-US"/>
    </w:rPr>
  </w:style>
  <w:style w:type="character" w:customStyle="1" w:styleId="SubtitleChar">
    <w:name w:val="Подзаглавие Знак"/>
    <w:basedOn w:val="DefaultParagraphFont"/>
    <w:link w:val="Subtitle"/>
    <w:rsid w:val="00D02E76"/>
    <w:rPr>
      <w:rFonts w:ascii="Arial" w:eastAsia="Times New Roman" w:hAnsi="Arial" w:cs="Times New Roman"/>
      <w:b/>
      <w:snapToGrid w:val="0"/>
      <w:sz w:val="28"/>
      <w:szCs w:val="20"/>
      <w:lang w:val="fr-BE"/>
    </w:rPr>
  </w:style>
  <w:style w:type="paragraph" w:customStyle="1" w:styleId="ListParagraph1">
    <w:name w:val="List Paragraph1"/>
    <w:basedOn w:val="Normal"/>
    <w:qFormat/>
    <w:rsid w:val="00D02E76"/>
    <w:pPr>
      <w:widowControl/>
      <w:autoSpaceDE/>
      <w:autoSpaceDN/>
      <w:adjustRightInd/>
      <w:ind w:left="720"/>
      <w:contextualSpacing/>
    </w:pPr>
    <w:rPr>
      <w:rFonts w:ascii="Calibri" w:eastAsia="Calibri" w:hAnsi="Calibri"/>
      <w:sz w:val="22"/>
      <w:szCs w:val="22"/>
      <w:lang w:eastAsia="en-US"/>
    </w:rPr>
  </w:style>
  <w:style w:type="paragraph" w:styleId="BodyTextIndent">
    <w:name w:val="Body Text Indent"/>
    <w:basedOn w:val="Normal"/>
    <w:link w:val="BodyTextIndentChar"/>
    <w:rsid w:val="00D02E76"/>
    <w:pPr>
      <w:shd w:val="clear" w:color="auto" w:fill="FFFFFF"/>
      <w:spacing w:line="274" w:lineRule="exact"/>
      <w:ind w:firstLine="425"/>
    </w:pPr>
    <w:rPr>
      <w:rFonts w:eastAsia="Times New Roman"/>
      <w:color w:val="000000"/>
      <w:sz w:val="24"/>
      <w:szCs w:val="24"/>
      <w:lang w:eastAsia="en-US"/>
    </w:rPr>
  </w:style>
  <w:style w:type="character" w:customStyle="1" w:styleId="BodyTextIndentChar">
    <w:name w:val="Основен текст с отстъп Знак"/>
    <w:basedOn w:val="DefaultParagraphFont"/>
    <w:link w:val="BodyTextIndent"/>
    <w:rsid w:val="00D02E76"/>
    <w:rPr>
      <w:rFonts w:ascii="Times New Roman" w:eastAsia="Times New Roman" w:hAnsi="Times New Roman" w:cs="Times New Roman"/>
      <w:color w:val="000000"/>
      <w:sz w:val="24"/>
      <w:szCs w:val="24"/>
      <w:shd w:val="clear" w:color="auto" w:fill="FFFFFF"/>
    </w:rPr>
  </w:style>
  <w:style w:type="paragraph" w:styleId="BodyTextIndent2">
    <w:name w:val="Body Text Indent 2"/>
    <w:basedOn w:val="Normal"/>
    <w:link w:val="BodyTextIndent2Char"/>
    <w:rsid w:val="00D02E76"/>
    <w:pPr>
      <w:shd w:val="clear" w:color="auto" w:fill="FFFFFF"/>
      <w:tabs>
        <w:tab w:val="left" w:leader="dot" w:pos="4128"/>
        <w:tab w:val="left" w:leader="underscore" w:pos="5102"/>
        <w:tab w:val="left" w:leader="dot" w:pos="8510"/>
      </w:tabs>
      <w:spacing w:line="274" w:lineRule="exact"/>
      <w:ind w:firstLine="426"/>
    </w:pPr>
    <w:rPr>
      <w:rFonts w:eastAsia="Times New Roman"/>
      <w:color w:val="000000"/>
      <w:sz w:val="24"/>
      <w:szCs w:val="24"/>
      <w:lang w:eastAsia="en-US"/>
    </w:rPr>
  </w:style>
  <w:style w:type="character" w:customStyle="1" w:styleId="BodyTextIndent2Char">
    <w:name w:val="Основен текст с отстъп 2 Знак"/>
    <w:basedOn w:val="DefaultParagraphFont"/>
    <w:link w:val="BodyTextIndent2"/>
    <w:rsid w:val="00D02E76"/>
    <w:rPr>
      <w:rFonts w:ascii="Times New Roman" w:eastAsia="Times New Roman" w:hAnsi="Times New Roman" w:cs="Times New Roman"/>
      <w:color w:val="000000"/>
      <w:sz w:val="24"/>
      <w:szCs w:val="24"/>
      <w:shd w:val="clear" w:color="auto" w:fill="FFFFFF"/>
    </w:rPr>
  </w:style>
  <w:style w:type="paragraph" w:styleId="BodyTextIndent3">
    <w:name w:val="Body Text Indent 3"/>
    <w:basedOn w:val="Normal"/>
    <w:link w:val="BodyTextIndent3Char"/>
    <w:rsid w:val="00D02E76"/>
    <w:pPr>
      <w:shd w:val="clear" w:color="auto" w:fill="FFFFFF"/>
      <w:spacing w:line="274" w:lineRule="exact"/>
      <w:ind w:firstLine="426"/>
      <w:jc w:val="both"/>
    </w:pPr>
    <w:rPr>
      <w:rFonts w:eastAsia="Times New Roman"/>
      <w:color w:val="000000"/>
      <w:sz w:val="24"/>
      <w:szCs w:val="24"/>
      <w:lang w:eastAsia="en-US"/>
    </w:rPr>
  </w:style>
  <w:style w:type="character" w:customStyle="1" w:styleId="BodyTextIndent3Char">
    <w:name w:val="Основен текст с отстъп 3 Знак"/>
    <w:basedOn w:val="DefaultParagraphFont"/>
    <w:link w:val="BodyTextIndent3"/>
    <w:rsid w:val="00D02E76"/>
    <w:rPr>
      <w:rFonts w:ascii="Times New Roman" w:eastAsia="Times New Roman" w:hAnsi="Times New Roman" w:cs="Times New Roman"/>
      <w:color w:val="000000"/>
      <w:sz w:val="24"/>
      <w:szCs w:val="24"/>
      <w:shd w:val="clear" w:color="auto" w:fill="FFFFFF"/>
    </w:rPr>
  </w:style>
  <w:style w:type="paragraph" w:styleId="BodyText">
    <w:name w:val="Body Text"/>
    <w:basedOn w:val="Normal"/>
    <w:link w:val="BodyTextChar"/>
    <w:rsid w:val="00D02E76"/>
    <w:pPr>
      <w:spacing w:after="120"/>
    </w:pPr>
  </w:style>
  <w:style w:type="character" w:customStyle="1" w:styleId="BodyTextChar">
    <w:name w:val="Основен текст Знак"/>
    <w:basedOn w:val="DefaultParagraphFont"/>
    <w:link w:val="BodyText"/>
    <w:rsid w:val="00D02E76"/>
    <w:rPr>
      <w:rFonts w:ascii="Times New Roman" w:eastAsia="Batang" w:hAnsi="Times New Roman" w:cs="Times New Roman"/>
      <w:sz w:val="20"/>
      <w:szCs w:val="20"/>
      <w:lang w:eastAsia="ko-KR"/>
    </w:rPr>
  </w:style>
  <w:style w:type="paragraph" w:customStyle="1" w:styleId="Style">
    <w:name w:val="Style"/>
    <w:rsid w:val="00D02E7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tabulka">
    <w:name w:val="tabulka"/>
    <w:basedOn w:val="Normal"/>
    <w:rsid w:val="00D02E76"/>
    <w:pPr>
      <w:autoSpaceDE/>
      <w:autoSpaceDN/>
      <w:adjustRightInd/>
      <w:spacing w:before="120" w:line="240" w:lineRule="exact"/>
      <w:jc w:val="center"/>
    </w:pPr>
    <w:rPr>
      <w:rFonts w:ascii="Arial" w:eastAsia="Times New Roman" w:hAnsi="Arial"/>
      <w:lang w:val="cs-CZ" w:eastAsia="en-US"/>
    </w:rPr>
  </w:style>
  <w:style w:type="paragraph" w:customStyle="1" w:styleId="text">
    <w:name w:val="text"/>
    <w:rsid w:val="00D02E76"/>
    <w:pPr>
      <w:widowControl w:val="0"/>
      <w:spacing w:before="240" w:after="0" w:line="240" w:lineRule="exact"/>
      <w:jc w:val="both"/>
    </w:pPr>
    <w:rPr>
      <w:rFonts w:ascii="Arial" w:eastAsia="Times New Roman" w:hAnsi="Arial" w:cs="Times New Roman"/>
      <w:sz w:val="24"/>
      <w:szCs w:val="20"/>
      <w:lang w:val="cs-CZ"/>
    </w:rPr>
  </w:style>
  <w:style w:type="character" w:customStyle="1" w:styleId="CharChar3">
    <w:name w:val="Char Char3"/>
    <w:basedOn w:val="DefaultParagraphFont"/>
    <w:rsid w:val="00D02E76"/>
    <w:rPr>
      <w:rFonts w:ascii="Courier New" w:hAnsi="Courier New" w:cs="Courier New"/>
      <w:lang w:val="bg-BG" w:eastAsia="en-US" w:bidi="ar-SA"/>
    </w:rPr>
  </w:style>
  <w:style w:type="paragraph" w:customStyle="1" w:styleId="Section">
    <w:name w:val="Section"/>
    <w:basedOn w:val="Normal"/>
    <w:rsid w:val="00D02E76"/>
    <w:pPr>
      <w:autoSpaceDE/>
      <w:autoSpaceDN/>
      <w:adjustRightInd/>
      <w:spacing w:line="360" w:lineRule="exact"/>
      <w:jc w:val="center"/>
    </w:pPr>
    <w:rPr>
      <w:rFonts w:ascii="Arial" w:eastAsia="Times New Roman" w:hAnsi="Arial"/>
      <w:b/>
      <w:sz w:val="32"/>
      <w:lang w:val="cs-CZ" w:eastAsia="en-US"/>
    </w:rPr>
  </w:style>
  <w:style w:type="paragraph" w:customStyle="1" w:styleId="a">
    <w:name w:val="Знак"/>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PlainText1">
    <w:name w:val="Plain Text1"/>
    <w:basedOn w:val="Normal"/>
    <w:rsid w:val="00D02E76"/>
    <w:pPr>
      <w:widowControl/>
      <w:suppressAutoHyphens/>
      <w:autoSpaceDE/>
      <w:autoSpaceDN/>
      <w:adjustRightInd/>
    </w:pPr>
    <w:rPr>
      <w:rFonts w:ascii="Courier New" w:eastAsia="Times New Roman" w:hAnsi="Courier New" w:cs="Courier New"/>
      <w:lang w:val="en-US"/>
    </w:rPr>
  </w:style>
  <w:style w:type="character" w:customStyle="1" w:styleId="newdocreference">
    <w:name w:val="newdocreference"/>
    <w:basedOn w:val="DefaultParagraphFont"/>
    <w:rsid w:val="00D02E76"/>
  </w:style>
  <w:style w:type="character" w:customStyle="1" w:styleId="samedocreference">
    <w:name w:val="samedocreference"/>
    <w:basedOn w:val="DefaultParagraphFont"/>
    <w:rsid w:val="00D02E76"/>
  </w:style>
  <w:style w:type="paragraph" w:customStyle="1" w:styleId="1CharChar">
    <w:name w:val="Знак Знак1 Char Char Знак Знак"/>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Pa11">
    <w:name w:val="Pa11"/>
    <w:basedOn w:val="Default"/>
    <w:next w:val="Default"/>
    <w:rsid w:val="00D02E76"/>
    <w:pPr>
      <w:spacing w:line="193" w:lineRule="atLeast"/>
    </w:pPr>
    <w:rPr>
      <w:rFonts w:ascii="TimokCYR" w:hAnsi="TimokCYR"/>
      <w:color w:val="auto"/>
    </w:rPr>
  </w:style>
  <w:style w:type="paragraph" w:customStyle="1" w:styleId="buttons">
    <w:name w:val="buttons"/>
    <w:basedOn w:val="Normal"/>
    <w:rsid w:val="00D02E76"/>
    <w:pPr>
      <w:widowControl/>
      <w:autoSpaceDE/>
      <w:autoSpaceDN/>
      <w:adjustRightInd/>
      <w:spacing w:before="100" w:beforeAutospacing="1" w:after="100" w:afterAutospacing="1"/>
    </w:pPr>
    <w:rPr>
      <w:rFonts w:eastAsia="Times New Roman"/>
      <w:sz w:val="24"/>
      <w:szCs w:val="24"/>
      <w:lang w:eastAsia="bg-BG"/>
    </w:rPr>
  </w:style>
  <w:style w:type="character" w:customStyle="1" w:styleId="FontStyle50">
    <w:name w:val="Font Style50"/>
    <w:basedOn w:val="DefaultParagraphFont"/>
    <w:rsid w:val="00D02E76"/>
    <w:rPr>
      <w:rFonts w:ascii="Times New Roman" w:hAnsi="Times New Roman" w:cs="Times New Roman"/>
      <w:sz w:val="22"/>
      <w:szCs w:val="22"/>
    </w:rPr>
  </w:style>
  <w:style w:type="paragraph" w:customStyle="1" w:styleId="Char1CharCharCharCharCharCharCharChar">
    <w:name w:val="Char1 Char Char Char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CharCharCharCharCharCharChar">
    <w:name w:val="Char Char Char Знак Знак Char Char Знак Знак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styleId="BodyText2">
    <w:name w:val="Body Text 2"/>
    <w:basedOn w:val="Normal"/>
    <w:link w:val="BodyText2Char"/>
    <w:rsid w:val="00D02E76"/>
    <w:pPr>
      <w:spacing w:after="120" w:line="480" w:lineRule="auto"/>
    </w:pPr>
  </w:style>
  <w:style w:type="character" w:customStyle="1" w:styleId="BodyText2Char">
    <w:name w:val="Основен текст 2 Знак"/>
    <w:basedOn w:val="DefaultParagraphFont"/>
    <w:link w:val="BodyText2"/>
    <w:rsid w:val="00D02E76"/>
    <w:rPr>
      <w:rFonts w:ascii="Times New Roman" w:eastAsia="Batang" w:hAnsi="Times New Roman" w:cs="Times New Roman"/>
      <w:sz w:val="20"/>
      <w:szCs w:val="20"/>
      <w:lang w:eastAsia="ko-KR"/>
    </w:rPr>
  </w:style>
  <w:style w:type="paragraph" w:customStyle="1" w:styleId="firstline">
    <w:name w:val="firstline"/>
    <w:basedOn w:val="Normal"/>
    <w:rsid w:val="00D02E76"/>
    <w:pPr>
      <w:widowControl/>
      <w:autoSpaceDE/>
      <w:autoSpaceDN/>
      <w:adjustRightInd/>
      <w:spacing w:line="240" w:lineRule="atLeast"/>
      <w:ind w:firstLine="640"/>
      <w:jc w:val="both"/>
    </w:pPr>
    <w:rPr>
      <w:rFonts w:eastAsia="Times New Roman"/>
      <w:color w:val="000000"/>
      <w:sz w:val="24"/>
      <w:szCs w:val="24"/>
      <w:lang w:eastAsia="bg-BG"/>
    </w:rPr>
  </w:style>
  <w:style w:type="paragraph" w:customStyle="1" w:styleId="NoSpacing1">
    <w:name w:val="No Spacing1"/>
    <w:qFormat/>
    <w:rsid w:val="00D02E76"/>
    <w:pPr>
      <w:spacing w:after="0" w:line="240" w:lineRule="auto"/>
    </w:pPr>
    <w:rPr>
      <w:rFonts w:ascii="Times New Roman" w:eastAsia="Times New Roman" w:hAnsi="Times New Roman" w:cs="Times New Roman"/>
      <w:sz w:val="24"/>
      <w:szCs w:val="20"/>
      <w:lang w:val="en-US"/>
    </w:rPr>
  </w:style>
  <w:style w:type="paragraph" w:customStyle="1" w:styleId="FR2">
    <w:name w:val="FR2"/>
    <w:rsid w:val="00D02E76"/>
    <w:pPr>
      <w:widowControl w:val="0"/>
      <w:snapToGrid w:val="0"/>
      <w:spacing w:after="0" w:line="240" w:lineRule="auto"/>
      <w:jc w:val="right"/>
    </w:pPr>
    <w:rPr>
      <w:rFonts w:ascii="Arial" w:eastAsia="Times New Roman" w:hAnsi="Arial" w:cs="Times New Roman"/>
      <w:sz w:val="24"/>
      <w:szCs w:val="20"/>
    </w:rPr>
  </w:style>
  <w:style w:type="paragraph" w:styleId="FootnoteText">
    <w:name w:val="footnote text"/>
    <w:basedOn w:val="Normal"/>
    <w:link w:val="FootnoteTextChar"/>
    <w:semiHidden/>
    <w:rsid w:val="00D02E76"/>
    <w:pPr>
      <w:widowControl/>
      <w:autoSpaceDE/>
      <w:autoSpaceDN/>
      <w:adjustRightInd/>
    </w:pPr>
    <w:rPr>
      <w:rFonts w:eastAsia="Times New Roman"/>
      <w:lang w:eastAsia="bg-BG"/>
    </w:rPr>
  </w:style>
  <w:style w:type="character" w:customStyle="1" w:styleId="FootnoteTextChar">
    <w:name w:val="Текст под линия Знак"/>
    <w:basedOn w:val="DefaultParagraphFont"/>
    <w:link w:val="FootnoteText"/>
    <w:semiHidden/>
    <w:rsid w:val="00D02E76"/>
    <w:rPr>
      <w:rFonts w:ascii="Times New Roman" w:eastAsia="Times New Roman" w:hAnsi="Times New Roman" w:cs="Times New Roman"/>
      <w:sz w:val="20"/>
      <w:szCs w:val="20"/>
      <w:lang w:eastAsia="bg-BG"/>
    </w:rPr>
  </w:style>
  <w:style w:type="character" w:styleId="FootnoteReference">
    <w:name w:val="footnote reference"/>
    <w:basedOn w:val="DefaultParagraphFont"/>
    <w:semiHidden/>
    <w:rsid w:val="00D02E76"/>
    <w:rPr>
      <w:vertAlign w:val="superscript"/>
    </w:rPr>
  </w:style>
  <w:style w:type="character" w:customStyle="1" w:styleId="a0">
    <w:name w:val="Основен текст + Удебелен"/>
    <w:basedOn w:val="DefaultParagraphFont"/>
    <w:rsid w:val="00D02E76"/>
    <w:rPr>
      <w:rFonts w:ascii="Arial Narrow" w:eastAsia="Arial Narrow" w:hAnsi="Arial Narrow" w:cs="Arial Narrow"/>
      <w:b/>
      <w:bCs/>
      <w:w w:val="100"/>
      <w:sz w:val="23"/>
      <w:szCs w:val="23"/>
      <w:shd w:val="clear" w:color="auto" w:fill="FFFFFF"/>
    </w:rPr>
  </w:style>
  <w:style w:type="paragraph" w:customStyle="1" w:styleId="CharChar1CharCharCharCharChar">
    <w:name w:val="Char Char1 Знак Знак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character" w:customStyle="1" w:styleId="point">
    <w:name w:val="point"/>
    <w:basedOn w:val="DefaultParagraphFont"/>
    <w:rsid w:val="00D02E76"/>
  </w:style>
  <w:style w:type="character" w:styleId="Strong">
    <w:name w:val="Strong"/>
    <w:basedOn w:val="DefaultParagraphFont"/>
    <w:qFormat/>
    <w:rsid w:val="00D02E76"/>
    <w:rPr>
      <w:b/>
      <w:bCs/>
    </w:rPr>
  </w:style>
  <w:style w:type="paragraph" w:customStyle="1" w:styleId="CharChar1CharCharCharCharCharCharCharCharCharCharChar">
    <w:name w:val="Char Char1 Знак Знак Char Char Char Char Char Char Char Char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customStyle="1" w:styleId="CharChar1CharCharChar">
    <w:name w:val="Char Char1 Знак Знак Char Char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character" w:customStyle="1" w:styleId="20">
    <w:name w:val="Заглавие на изображение (2)_"/>
    <w:basedOn w:val="DefaultParagraphFont"/>
    <w:link w:val="21"/>
    <w:rsid w:val="00D02E76"/>
    <w:rPr>
      <w:rFonts w:ascii="Arial Narrow" w:eastAsia="Arial Narrow" w:hAnsi="Arial Narrow"/>
      <w:sz w:val="19"/>
      <w:szCs w:val="19"/>
      <w:shd w:val="clear" w:color="auto" w:fill="FFFFFF"/>
    </w:rPr>
  </w:style>
  <w:style w:type="paragraph" w:customStyle="1" w:styleId="21">
    <w:name w:val="Заглавие на изображение (2)"/>
    <w:basedOn w:val="Normal"/>
    <w:link w:val="20"/>
    <w:rsid w:val="00D02E76"/>
    <w:pPr>
      <w:widowControl/>
      <w:shd w:val="clear" w:color="auto" w:fill="FFFFFF"/>
      <w:autoSpaceDE/>
      <w:autoSpaceDN/>
      <w:adjustRightInd/>
      <w:spacing w:line="0" w:lineRule="atLeast"/>
    </w:pPr>
    <w:rPr>
      <w:rFonts w:ascii="Arial Narrow" w:eastAsia="Arial Narrow" w:hAnsi="Arial Narrow" w:cstheme="minorBidi"/>
      <w:sz w:val="19"/>
      <w:szCs w:val="19"/>
      <w:shd w:val="clear" w:color="auto" w:fill="FFFFFF"/>
      <w:lang w:eastAsia="en-US"/>
    </w:rPr>
  </w:style>
  <w:style w:type="paragraph" w:customStyle="1" w:styleId="Style3">
    <w:name w:val="Style3"/>
    <w:basedOn w:val="Normal"/>
    <w:rsid w:val="00D02E76"/>
    <w:pPr>
      <w:spacing w:line="283" w:lineRule="exact"/>
      <w:jc w:val="both"/>
    </w:pPr>
    <w:rPr>
      <w:rFonts w:eastAsia="Times New Roman"/>
      <w:sz w:val="24"/>
      <w:szCs w:val="24"/>
      <w:lang w:eastAsia="bg-BG"/>
    </w:rPr>
  </w:style>
  <w:style w:type="paragraph" w:customStyle="1" w:styleId="Style4">
    <w:name w:val="Style4"/>
    <w:basedOn w:val="Normal"/>
    <w:rsid w:val="00D02E76"/>
    <w:pPr>
      <w:spacing w:line="271" w:lineRule="exact"/>
    </w:pPr>
    <w:rPr>
      <w:rFonts w:eastAsia="Times New Roman"/>
      <w:sz w:val="24"/>
      <w:szCs w:val="24"/>
      <w:lang w:eastAsia="bg-BG"/>
    </w:rPr>
  </w:style>
  <w:style w:type="paragraph" w:customStyle="1" w:styleId="Style6">
    <w:name w:val="Style6"/>
    <w:basedOn w:val="Normal"/>
    <w:rsid w:val="00D02E76"/>
    <w:pPr>
      <w:spacing w:line="274" w:lineRule="exact"/>
    </w:pPr>
    <w:rPr>
      <w:rFonts w:eastAsia="Times New Roman"/>
      <w:sz w:val="24"/>
      <w:szCs w:val="24"/>
      <w:lang w:eastAsia="bg-BG"/>
    </w:rPr>
  </w:style>
  <w:style w:type="paragraph" w:customStyle="1" w:styleId="Style7">
    <w:name w:val="Style7"/>
    <w:basedOn w:val="Normal"/>
    <w:rsid w:val="00D02E76"/>
    <w:rPr>
      <w:rFonts w:eastAsia="Times New Roman"/>
      <w:sz w:val="24"/>
      <w:szCs w:val="24"/>
      <w:lang w:eastAsia="bg-BG"/>
    </w:rPr>
  </w:style>
  <w:style w:type="paragraph" w:customStyle="1" w:styleId="Style8">
    <w:name w:val="Style8"/>
    <w:basedOn w:val="Normal"/>
    <w:rsid w:val="00D02E76"/>
    <w:rPr>
      <w:rFonts w:eastAsia="Times New Roman"/>
      <w:sz w:val="24"/>
      <w:szCs w:val="24"/>
      <w:lang w:eastAsia="bg-BG"/>
    </w:rPr>
  </w:style>
  <w:style w:type="paragraph" w:customStyle="1" w:styleId="Style10">
    <w:name w:val="Style10"/>
    <w:basedOn w:val="Normal"/>
    <w:rsid w:val="00D02E76"/>
    <w:pPr>
      <w:spacing w:line="173" w:lineRule="exact"/>
      <w:jc w:val="center"/>
    </w:pPr>
    <w:rPr>
      <w:rFonts w:eastAsia="Times New Roman"/>
      <w:sz w:val="24"/>
      <w:szCs w:val="24"/>
      <w:lang w:eastAsia="bg-BG"/>
    </w:rPr>
  </w:style>
  <w:style w:type="paragraph" w:customStyle="1" w:styleId="Style12">
    <w:name w:val="Style12"/>
    <w:basedOn w:val="Normal"/>
    <w:rsid w:val="00D02E76"/>
    <w:rPr>
      <w:rFonts w:eastAsia="Times New Roman"/>
      <w:sz w:val="24"/>
      <w:szCs w:val="24"/>
      <w:lang w:eastAsia="bg-BG"/>
    </w:rPr>
  </w:style>
  <w:style w:type="paragraph" w:customStyle="1" w:styleId="Style13">
    <w:name w:val="Style13"/>
    <w:basedOn w:val="Normal"/>
    <w:rsid w:val="00D02E76"/>
    <w:rPr>
      <w:rFonts w:eastAsia="Times New Roman"/>
      <w:sz w:val="24"/>
      <w:szCs w:val="24"/>
      <w:lang w:eastAsia="bg-BG"/>
    </w:rPr>
  </w:style>
  <w:style w:type="paragraph" w:customStyle="1" w:styleId="Style14">
    <w:name w:val="Style14"/>
    <w:basedOn w:val="Normal"/>
    <w:rsid w:val="00D02E76"/>
    <w:rPr>
      <w:rFonts w:eastAsia="Times New Roman"/>
      <w:sz w:val="24"/>
      <w:szCs w:val="24"/>
      <w:lang w:eastAsia="bg-BG"/>
    </w:rPr>
  </w:style>
  <w:style w:type="paragraph" w:customStyle="1" w:styleId="Style15">
    <w:name w:val="Style15"/>
    <w:basedOn w:val="Normal"/>
    <w:rsid w:val="00D02E76"/>
    <w:pPr>
      <w:spacing w:line="274" w:lineRule="exact"/>
    </w:pPr>
    <w:rPr>
      <w:rFonts w:eastAsia="Times New Roman"/>
      <w:sz w:val="24"/>
      <w:szCs w:val="24"/>
      <w:lang w:eastAsia="bg-BG"/>
    </w:rPr>
  </w:style>
  <w:style w:type="paragraph" w:customStyle="1" w:styleId="Style16">
    <w:name w:val="Style16"/>
    <w:basedOn w:val="Normal"/>
    <w:rsid w:val="00D02E76"/>
    <w:pPr>
      <w:spacing w:line="845" w:lineRule="exact"/>
      <w:ind w:firstLine="317"/>
    </w:pPr>
    <w:rPr>
      <w:rFonts w:eastAsia="Times New Roman"/>
      <w:sz w:val="24"/>
      <w:szCs w:val="24"/>
      <w:lang w:eastAsia="bg-BG"/>
    </w:rPr>
  </w:style>
  <w:style w:type="paragraph" w:customStyle="1" w:styleId="Style18">
    <w:name w:val="Style18"/>
    <w:basedOn w:val="Normal"/>
    <w:rsid w:val="00D02E76"/>
    <w:rPr>
      <w:rFonts w:eastAsia="Times New Roman"/>
      <w:sz w:val="24"/>
      <w:szCs w:val="24"/>
      <w:lang w:eastAsia="bg-BG"/>
    </w:rPr>
  </w:style>
  <w:style w:type="paragraph" w:customStyle="1" w:styleId="Style19">
    <w:name w:val="Style19"/>
    <w:basedOn w:val="Normal"/>
    <w:rsid w:val="00D02E76"/>
    <w:rPr>
      <w:rFonts w:eastAsia="Times New Roman"/>
      <w:sz w:val="24"/>
      <w:szCs w:val="24"/>
      <w:lang w:eastAsia="bg-BG"/>
    </w:rPr>
  </w:style>
  <w:style w:type="character" w:customStyle="1" w:styleId="FontStyle22">
    <w:name w:val="Font Style22"/>
    <w:basedOn w:val="DefaultParagraphFont"/>
    <w:rsid w:val="00D02E76"/>
    <w:rPr>
      <w:rFonts w:ascii="Times New Roman" w:hAnsi="Times New Roman" w:cs="Times New Roman"/>
      <w:sz w:val="22"/>
      <w:szCs w:val="22"/>
    </w:rPr>
  </w:style>
  <w:style w:type="character" w:customStyle="1" w:styleId="FontStyle23">
    <w:name w:val="Font Style23"/>
    <w:basedOn w:val="DefaultParagraphFont"/>
    <w:rsid w:val="00D02E76"/>
    <w:rPr>
      <w:rFonts w:ascii="Times New Roman" w:hAnsi="Times New Roman" w:cs="Times New Roman"/>
      <w:b/>
      <w:bCs/>
      <w:sz w:val="22"/>
      <w:szCs w:val="22"/>
    </w:rPr>
  </w:style>
  <w:style w:type="character" w:customStyle="1" w:styleId="FontStyle24">
    <w:name w:val="Font Style24"/>
    <w:basedOn w:val="DefaultParagraphFont"/>
    <w:rsid w:val="00D02E76"/>
    <w:rPr>
      <w:rFonts w:ascii="Arial" w:hAnsi="Arial" w:cs="Arial"/>
      <w:sz w:val="14"/>
      <w:szCs w:val="14"/>
    </w:rPr>
  </w:style>
  <w:style w:type="character" w:customStyle="1" w:styleId="FontStyle26">
    <w:name w:val="Font Style26"/>
    <w:basedOn w:val="DefaultParagraphFont"/>
    <w:rsid w:val="00D02E76"/>
    <w:rPr>
      <w:rFonts w:ascii="Times New Roman" w:hAnsi="Times New Roman" w:cs="Times New Roman"/>
      <w:b/>
      <w:bCs/>
      <w:i/>
      <w:iCs/>
      <w:spacing w:val="-10"/>
      <w:sz w:val="18"/>
      <w:szCs w:val="18"/>
    </w:rPr>
  </w:style>
  <w:style w:type="character" w:customStyle="1" w:styleId="FontStyle27">
    <w:name w:val="Font Style27"/>
    <w:basedOn w:val="DefaultParagraphFont"/>
    <w:rsid w:val="00D02E76"/>
    <w:rPr>
      <w:rFonts w:ascii="Times New Roman" w:hAnsi="Times New Roman" w:cs="Times New Roman"/>
      <w:sz w:val="8"/>
      <w:szCs w:val="8"/>
    </w:rPr>
  </w:style>
  <w:style w:type="character" w:customStyle="1" w:styleId="FontStyle28">
    <w:name w:val="Font Style28"/>
    <w:basedOn w:val="DefaultParagraphFont"/>
    <w:rsid w:val="00D02E76"/>
    <w:rPr>
      <w:rFonts w:ascii="Bookman Old Style" w:hAnsi="Bookman Old Style" w:cs="Bookman Old Style"/>
      <w:sz w:val="20"/>
      <w:szCs w:val="20"/>
    </w:rPr>
  </w:style>
  <w:style w:type="character" w:customStyle="1" w:styleId="FontStyle29">
    <w:name w:val="Font Style29"/>
    <w:basedOn w:val="DefaultParagraphFont"/>
    <w:rsid w:val="00D02E76"/>
    <w:rPr>
      <w:rFonts w:ascii="Times New Roman" w:hAnsi="Times New Roman" w:cs="Times New Roman"/>
      <w:sz w:val="22"/>
      <w:szCs w:val="22"/>
    </w:rPr>
  </w:style>
  <w:style w:type="character" w:customStyle="1" w:styleId="FontStyle30">
    <w:name w:val="Font Style30"/>
    <w:basedOn w:val="DefaultParagraphFont"/>
    <w:rsid w:val="00D02E76"/>
    <w:rPr>
      <w:rFonts w:ascii="Franklin Gothic Heavy" w:hAnsi="Franklin Gothic Heavy" w:cs="Franklin Gothic Heavy"/>
      <w:sz w:val="24"/>
      <w:szCs w:val="24"/>
    </w:rPr>
  </w:style>
  <w:style w:type="character" w:customStyle="1" w:styleId="FontStyle14">
    <w:name w:val="Font Style14"/>
    <w:basedOn w:val="DefaultParagraphFont"/>
    <w:rsid w:val="00D02E76"/>
    <w:rPr>
      <w:rFonts w:ascii="Times New Roman" w:hAnsi="Times New Roman" w:cs="Times New Roman"/>
      <w:b/>
      <w:bCs/>
      <w:sz w:val="22"/>
      <w:szCs w:val="22"/>
    </w:rPr>
  </w:style>
  <w:style w:type="paragraph" w:styleId="CommentText">
    <w:name w:val="annotation text"/>
    <w:basedOn w:val="Normal"/>
    <w:link w:val="CommentTextChar"/>
    <w:semiHidden/>
    <w:rsid w:val="00D02E76"/>
    <w:pPr>
      <w:widowControl/>
      <w:autoSpaceDE/>
      <w:autoSpaceDN/>
      <w:adjustRightInd/>
    </w:pPr>
    <w:rPr>
      <w:rFonts w:eastAsia="Times New Roman"/>
      <w:lang w:eastAsia="en-US"/>
    </w:rPr>
  </w:style>
  <w:style w:type="character" w:customStyle="1" w:styleId="CommentTextChar">
    <w:name w:val="Текст на коментар Знак"/>
    <w:basedOn w:val="DefaultParagraphFont"/>
    <w:link w:val="CommentText"/>
    <w:semiHidden/>
    <w:rsid w:val="00D02E76"/>
    <w:rPr>
      <w:rFonts w:ascii="Times New Roman" w:eastAsia="Times New Roman" w:hAnsi="Times New Roman" w:cs="Times New Roman"/>
      <w:sz w:val="20"/>
      <w:szCs w:val="20"/>
    </w:rPr>
  </w:style>
  <w:style w:type="paragraph" w:styleId="ListParagraph">
    <w:name w:val="List Paragraph"/>
    <w:basedOn w:val="Normal"/>
    <w:qFormat/>
    <w:rsid w:val="00D02E76"/>
    <w:pPr>
      <w:widowControl/>
      <w:autoSpaceDE/>
      <w:autoSpaceDN/>
      <w:adjustRightInd/>
      <w:ind w:left="720"/>
      <w:contextualSpacing/>
    </w:pPr>
    <w:rPr>
      <w:rFonts w:eastAsia="Times New Roman"/>
      <w:lang w:val="en-US" w:eastAsia="en-US"/>
    </w:rPr>
  </w:style>
  <w:style w:type="paragraph" w:customStyle="1" w:styleId="CharCharCharCharCharCharChar1CharCharChar">
    <w:name w:val="Char Char Char Char Char Char Char1 Char Char Знак Знак Знак Char"/>
    <w:basedOn w:val="Normal"/>
    <w:rsid w:val="00D02E76"/>
    <w:pPr>
      <w:widowControl/>
      <w:tabs>
        <w:tab w:val="left" w:pos="709"/>
      </w:tabs>
      <w:autoSpaceDE/>
      <w:autoSpaceDN/>
      <w:adjustRightInd/>
    </w:pPr>
    <w:rPr>
      <w:rFonts w:ascii="Tahoma" w:eastAsia="Times New Roman" w:hAnsi="Tahoma"/>
      <w:sz w:val="24"/>
      <w:szCs w:val="24"/>
      <w:lang w:val="pl-PL" w:eastAsia="pl-PL"/>
    </w:rPr>
  </w:style>
  <w:style w:type="paragraph" w:styleId="BalloonText">
    <w:name w:val="Balloon Text"/>
    <w:basedOn w:val="Normal"/>
    <w:link w:val="BalloonTextChar"/>
    <w:uiPriority w:val="99"/>
    <w:semiHidden/>
    <w:unhideWhenUsed/>
    <w:rsid w:val="00D02E76"/>
    <w:rPr>
      <w:rFonts w:ascii="Tahoma" w:hAnsi="Tahoma" w:cs="Tahoma"/>
      <w:sz w:val="16"/>
      <w:szCs w:val="16"/>
    </w:rPr>
  </w:style>
  <w:style w:type="character" w:customStyle="1" w:styleId="BalloonTextChar">
    <w:name w:val="Изнесен текст Знак"/>
    <w:basedOn w:val="DefaultParagraphFont"/>
    <w:link w:val="BalloonText"/>
    <w:uiPriority w:val="99"/>
    <w:semiHidden/>
    <w:rsid w:val="00D02E76"/>
    <w:rPr>
      <w:rFonts w:ascii="Tahoma" w:eastAsia="Batang" w:hAnsi="Tahoma" w:cs="Tahoma"/>
      <w:sz w:val="16"/>
      <w:szCs w:val="16"/>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18144">
      <w:bodyDiv w:val="1"/>
      <w:marLeft w:val="0"/>
      <w:marRight w:val="0"/>
      <w:marTop w:val="0"/>
      <w:marBottom w:val="0"/>
      <w:divBdr>
        <w:top w:val="none" w:sz="0" w:space="0" w:color="auto"/>
        <w:left w:val="none" w:sz="0" w:space="0" w:color="auto"/>
        <w:bottom w:val="none" w:sz="0" w:space="0" w:color="auto"/>
        <w:right w:val="none" w:sz="0" w:space="0" w:color="auto"/>
      </w:divBdr>
    </w:div>
    <w:div w:id="319623927">
      <w:bodyDiv w:val="1"/>
      <w:marLeft w:val="0"/>
      <w:marRight w:val="0"/>
      <w:marTop w:val="0"/>
      <w:marBottom w:val="0"/>
      <w:divBdr>
        <w:top w:val="none" w:sz="0" w:space="0" w:color="auto"/>
        <w:left w:val="none" w:sz="0" w:space="0" w:color="auto"/>
        <w:bottom w:val="none" w:sz="0" w:space="0" w:color="auto"/>
        <w:right w:val="none" w:sz="0" w:space="0" w:color="auto"/>
      </w:divBdr>
    </w:div>
    <w:div w:id="918296071">
      <w:bodyDiv w:val="1"/>
      <w:marLeft w:val="0"/>
      <w:marRight w:val="0"/>
      <w:marTop w:val="0"/>
      <w:marBottom w:val="0"/>
      <w:divBdr>
        <w:top w:val="none" w:sz="0" w:space="0" w:color="auto"/>
        <w:left w:val="none" w:sz="0" w:space="0" w:color="auto"/>
        <w:bottom w:val="none" w:sz="0" w:space="0" w:color="auto"/>
        <w:right w:val="none" w:sz="0" w:space="0" w:color="auto"/>
      </w:divBdr>
    </w:div>
    <w:div w:id="1963687811">
      <w:bodyDiv w:val="1"/>
      <w:marLeft w:val="0"/>
      <w:marRight w:val="0"/>
      <w:marTop w:val="0"/>
      <w:marBottom w:val="0"/>
      <w:divBdr>
        <w:top w:val="none" w:sz="0" w:space="0" w:color="auto"/>
        <w:left w:val="none" w:sz="0" w:space="0" w:color="auto"/>
        <w:bottom w:val="none" w:sz="0" w:space="0" w:color="auto"/>
        <w:right w:val="none" w:sz="0" w:space="0" w:color="auto"/>
      </w:divBdr>
    </w:div>
    <w:div w:id="1994330612">
      <w:bodyDiv w:val="1"/>
      <w:marLeft w:val="0"/>
      <w:marRight w:val="0"/>
      <w:marTop w:val="0"/>
      <w:marBottom w:val="0"/>
      <w:divBdr>
        <w:top w:val="none" w:sz="0" w:space="0" w:color="auto"/>
        <w:left w:val="none" w:sz="0" w:space="0" w:color="auto"/>
        <w:bottom w:val="none" w:sz="0" w:space="0" w:color="auto"/>
        <w:right w:val="none" w:sz="0" w:space="0" w:color="auto"/>
      </w:divBdr>
    </w:div>
    <w:div w:id="2078165862">
      <w:bodyDiv w:val="1"/>
      <w:marLeft w:val="0"/>
      <w:marRight w:val="0"/>
      <w:marTop w:val="0"/>
      <w:marBottom w:val="0"/>
      <w:divBdr>
        <w:top w:val="none" w:sz="0" w:space="0" w:color="auto"/>
        <w:left w:val="none" w:sz="0" w:space="0" w:color="auto"/>
        <w:bottom w:val="none" w:sz="0" w:space="0" w:color="auto"/>
        <w:right w:val="none" w:sz="0" w:space="0" w:color="auto"/>
      </w:divBdr>
    </w:div>
    <w:div w:id="207867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ail@prosveta.inf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il@prosveta.inf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rosveta.info" TargetMode="External"/><Relationship Id="rId4" Type="http://schemas.microsoft.com/office/2007/relationships/stylesWithEffects" Target="stylesWithEffects.xml"/><Relationship Id="rId9" Type="http://schemas.openxmlformats.org/officeDocument/2006/relationships/hyperlink" Target="mailto:mail@prosveta.inf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hyperlink" Target="http://prsr.government.bg/" TargetMode="External"/><Relationship Id="rId1" Type="http://schemas.openxmlformats.org/officeDocument/2006/relationships/image" Target="media/image1.jpeg"/><Relationship Id="rId4" Type="http://schemas.openxmlformats.org/officeDocument/2006/relationships/image" Target="media/image3.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42B0B-8682-4894-AFB9-90854DACF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1914</TotalTime>
  <Pages>49</Pages>
  <Words>17246</Words>
  <Characters>98306</Characters>
  <Application>Microsoft Office Word</Application>
  <DocSecurity>0</DocSecurity>
  <Lines>819</Lines>
  <Paragraphs>230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268</cp:revision>
  <cp:lastPrinted>2013-10-30T12:44:00Z</cp:lastPrinted>
  <dcterms:created xsi:type="dcterms:W3CDTF">2013-10-16T08:46:00Z</dcterms:created>
  <dcterms:modified xsi:type="dcterms:W3CDTF">2014-06-23T08:31:00Z</dcterms:modified>
</cp:coreProperties>
</file>